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F0534C" w:rsidRPr="00B14A7D" w:rsidRDefault="00F0534C" w:rsidP="00F0534C">
      <w:pPr>
        <w:jc w:val="right"/>
        <w:rPr>
          <w:noProof/>
        </w:rPr>
      </w:pPr>
    </w:p>
    <w:tbl>
      <w:tblPr>
        <w:tblW w:w="10848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220"/>
        <w:gridCol w:w="283"/>
        <w:gridCol w:w="1221"/>
        <w:gridCol w:w="283"/>
        <w:gridCol w:w="850"/>
        <w:gridCol w:w="372"/>
        <w:gridCol w:w="282"/>
        <w:gridCol w:w="1221"/>
        <w:gridCol w:w="111"/>
        <w:gridCol w:w="172"/>
        <w:gridCol w:w="1223"/>
        <w:gridCol w:w="281"/>
        <w:gridCol w:w="1168"/>
        <w:gridCol w:w="61"/>
      </w:tblGrid>
      <w:tr w:rsidR="00BF6ADE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BF6ADE" w:rsidRPr="00B14A7D" w:rsidRDefault="00B237F8" w:rsidP="001140FD">
            <w:pPr>
              <w:pStyle w:val="CVTitle"/>
              <w:rPr>
                <w:noProof/>
              </w:rPr>
            </w:pPr>
            <w:r>
              <w:rPr>
                <w:noProof/>
              </w:rPr>
              <w:t>CURRICULUM V</w:t>
            </w:r>
            <w:r w:rsidRPr="00B14A7D">
              <w:rPr>
                <w:noProof/>
              </w:rPr>
              <w:t>ITAE</w:t>
            </w:r>
          </w:p>
        </w:tc>
        <w:tc>
          <w:tcPr>
            <w:tcW w:w="7687" w:type="dxa"/>
            <w:gridSpan w:val="13"/>
          </w:tcPr>
          <w:p w:rsidR="00BF6ADE" w:rsidRPr="00B14A7D" w:rsidRDefault="00BF6ADE">
            <w:pPr>
              <w:pStyle w:val="CVNormal"/>
              <w:rPr>
                <w:noProof/>
              </w:rPr>
            </w:pPr>
          </w:p>
        </w:tc>
      </w:tr>
      <w:tr w:rsidR="00F0534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F0534C" w:rsidRPr="00B14A7D" w:rsidRDefault="00F0534C">
            <w:pPr>
              <w:pStyle w:val="CVSpacer"/>
              <w:rPr>
                <w:noProof/>
              </w:rPr>
            </w:pPr>
            <w:bookmarkStart w:id="0" w:name="_GoBack"/>
            <w:bookmarkEnd w:id="0"/>
          </w:p>
        </w:tc>
        <w:tc>
          <w:tcPr>
            <w:tcW w:w="7687" w:type="dxa"/>
            <w:gridSpan w:val="13"/>
          </w:tcPr>
          <w:p w:rsidR="00F0534C" w:rsidRPr="00B14A7D" w:rsidRDefault="00F0534C">
            <w:pPr>
              <w:pStyle w:val="CVSpacer"/>
              <w:rPr>
                <w:noProof/>
              </w:rPr>
            </w:pPr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Heading1"/>
              <w:rPr>
                <w:noProof/>
              </w:rPr>
            </w:pPr>
            <w:r w:rsidRPr="00B14A7D">
              <w:rPr>
                <w:noProof/>
              </w:rPr>
              <w:t>Informa</w:t>
            </w:r>
            <w:r w:rsidR="0012462C">
              <w:rPr>
                <w:noProof/>
              </w:rPr>
              <w:t>ț</w:t>
            </w:r>
            <w:r w:rsidRPr="00B14A7D">
              <w:rPr>
                <w:noProof/>
              </w:rPr>
              <w:t>ii personale</w:t>
            </w:r>
          </w:p>
        </w:tc>
        <w:tc>
          <w:tcPr>
            <w:tcW w:w="7687" w:type="dxa"/>
            <w:gridSpan w:val="13"/>
          </w:tcPr>
          <w:p w:rsidR="001D669C" w:rsidRPr="00B14A7D" w:rsidRDefault="001D669C">
            <w:pPr>
              <w:pStyle w:val="CVNormal"/>
              <w:rPr>
                <w:noProof/>
              </w:rPr>
            </w:pPr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Heading2-FirstLine"/>
              <w:rPr>
                <w:noProof/>
              </w:rPr>
            </w:pPr>
            <w:r w:rsidRPr="00B14A7D">
              <w:rPr>
                <w:noProof/>
              </w:rPr>
              <w:t xml:space="preserve">Nume / Prenume </w:t>
            </w:r>
          </w:p>
        </w:tc>
        <w:tc>
          <w:tcPr>
            <w:tcW w:w="7687" w:type="dxa"/>
            <w:gridSpan w:val="13"/>
          </w:tcPr>
          <w:p w:rsidR="001D669C" w:rsidRPr="00B14A7D" w:rsidRDefault="008F3D24" w:rsidP="004A383B">
            <w:pPr>
              <w:pStyle w:val="CVMajor-FirstLine"/>
              <w:rPr>
                <w:noProof/>
              </w:rPr>
            </w:pPr>
            <w:r w:rsidRPr="00B14A7D">
              <w:rPr>
                <w:noProof/>
              </w:rPr>
              <w:t>Sahlean Constantin Tiberiu</w:t>
            </w:r>
          </w:p>
        </w:tc>
      </w:tr>
      <w:tr w:rsidR="004031B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4031BC" w:rsidRPr="00B14A7D" w:rsidRDefault="004031BC" w:rsidP="001D669C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Adresă(e)</w:t>
            </w:r>
          </w:p>
        </w:tc>
        <w:tc>
          <w:tcPr>
            <w:tcW w:w="7687" w:type="dxa"/>
            <w:gridSpan w:val="13"/>
          </w:tcPr>
          <w:p w:rsidR="004031BC" w:rsidRPr="00B14A7D" w:rsidRDefault="008F3D24" w:rsidP="00532CB0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Str. Rulmentului, nr. 5, Bl. 52, Sc. A, Ap. 12, 720263, Suceava</w:t>
            </w:r>
          </w:p>
        </w:tc>
      </w:tr>
      <w:tr w:rsidR="004031B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4031BC" w:rsidRPr="00B14A7D" w:rsidRDefault="004031BC" w:rsidP="001D669C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Telefon(oane)</w:t>
            </w:r>
          </w:p>
        </w:tc>
        <w:tc>
          <w:tcPr>
            <w:tcW w:w="2857" w:type="dxa"/>
            <w:gridSpan w:val="5"/>
          </w:tcPr>
          <w:p w:rsidR="004031BC" w:rsidRPr="00B14A7D" w:rsidRDefault="004031BC" w:rsidP="001C3F22">
            <w:pPr>
              <w:pStyle w:val="CVNormal"/>
              <w:rPr>
                <w:noProof/>
              </w:rPr>
            </w:pPr>
          </w:p>
        </w:tc>
        <w:tc>
          <w:tcPr>
            <w:tcW w:w="1986" w:type="dxa"/>
            <w:gridSpan w:val="4"/>
          </w:tcPr>
          <w:p w:rsidR="004031BC" w:rsidRPr="00B14A7D" w:rsidRDefault="004031BC" w:rsidP="001D669C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Mobil:</w:t>
            </w:r>
          </w:p>
        </w:tc>
        <w:tc>
          <w:tcPr>
            <w:tcW w:w="2844" w:type="dxa"/>
            <w:gridSpan w:val="4"/>
          </w:tcPr>
          <w:p w:rsidR="004031BC" w:rsidRPr="00B14A7D" w:rsidRDefault="008F3D24" w:rsidP="00532CB0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0740 060 642</w:t>
            </w:r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E-mail(uri)</w:t>
            </w:r>
          </w:p>
        </w:tc>
        <w:tc>
          <w:tcPr>
            <w:tcW w:w="7687" w:type="dxa"/>
            <w:gridSpan w:val="13"/>
          </w:tcPr>
          <w:p w:rsidR="008F3D24" w:rsidRPr="00B14A7D" w:rsidRDefault="008C2CDF">
            <w:pPr>
              <w:pStyle w:val="CVNormal"/>
              <w:rPr>
                <w:noProof/>
              </w:rPr>
            </w:pPr>
            <w:hyperlink r:id="rId7" w:history="1">
              <w:r w:rsidR="008F3D24" w:rsidRPr="00B14A7D">
                <w:rPr>
                  <w:rStyle w:val="Hyperlink"/>
                  <w:noProof/>
                </w:rPr>
                <w:t>tiberiu.sahlean@gmail.com</w:t>
              </w:r>
            </w:hyperlink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Na</w:t>
            </w:r>
            <w:r w:rsidR="0012462C">
              <w:rPr>
                <w:noProof/>
              </w:rPr>
              <w:t>ț</w:t>
            </w:r>
            <w:r w:rsidRPr="00B14A7D">
              <w:rPr>
                <w:noProof/>
              </w:rPr>
              <w:t>ionalitate(-tă</w:t>
            </w:r>
            <w:r w:rsidR="0012462C">
              <w:rPr>
                <w:noProof/>
              </w:rPr>
              <w:t>ț</w:t>
            </w:r>
            <w:r w:rsidRPr="00B14A7D">
              <w:rPr>
                <w:noProof/>
              </w:rPr>
              <w:t>i)</w:t>
            </w:r>
          </w:p>
        </w:tc>
        <w:tc>
          <w:tcPr>
            <w:tcW w:w="7687" w:type="dxa"/>
            <w:gridSpan w:val="13"/>
          </w:tcPr>
          <w:p w:rsidR="001D669C" w:rsidRPr="00B14A7D" w:rsidRDefault="005D4669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română</w:t>
            </w:r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Data na</w:t>
            </w:r>
            <w:r w:rsidR="0012462C">
              <w:rPr>
                <w:noProof/>
              </w:rPr>
              <w:t>ș</w:t>
            </w:r>
            <w:r w:rsidRPr="00B14A7D">
              <w:rPr>
                <w:noProof/>
              </w:rPr>
              <w:t>terii</w:t>
            </w:r>
          </w:p>
        </w:tc>
        <w:tc>
          <w:tcPr>
            <w:tcW w:w="7687" w:type="dxa"/>
            <w:gridSpan w:val="13"/>
          </w:tcPr>
          <w:p w:rsidR="001D669C" w:rsidRPr="00B14A7D" w:rsidRDefault="008F3D24">
            <w:pPr>
              <w:pStyle w:val="CVNormal-FirstLine"/>
              <w:rPr>
                <w:noProof/>
              </w:rPr>
            </w:pPr>
            <w:r w:rsidRPr="00B14A7D">
              <w:rPr>
                <w:rFonts w:cs="Arial Narrow"/>
                <w:noProof/>
              </w:rPr>
              <w:t>13.04.1984</w:t>
            </w:r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Sex</w:t>
            </w:r>
          </w:p>
        </w:tc>
        <w:tc>
          <w:tcPr>
            <w:tcW w:w="7687" w:type="dxa"/>
            <w:gridSpan w:val="13"/>
          </w:tcPr>
          <w:p w:rsidR="001D669C" w:rsidRPr="00B14A7D" w:rsidRDefault="00DC6B19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masculin</w:t>
            </w:r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D669C" w:rsidRPr="00B14A7D" w:rsidRDefault="001D669C">
            <w:pPr>
              <w:pStyle w:val="CVSpacer"/>
              <w:rPr>
                <w:noProof/>
              </w:rPr>
            </w:pPr>
          </w:p>
        </w:tc>
      </w:tr>
      <w:tr w:rsidR="001D669C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D669C" w:rsidRPr="00B14A7D" w:rsidRDefault="001D669C">
            <w:pPr>
              <w:pStyle w:val="CVHeading1"/>
              <w:rPr>
                <w:noProof/>
              </w:rPr>
            </w:pPr>
            <w:r w:rsidRPr="00B14A7D">
              <w:rPr>
                <w:noProof/>
              </w:rPr>
              <w:t>Experien</w:t>
            </w:r>
            <w:r w:rsidR="0012462C">
              <w:rPr>
                <w:noProof/>
              </w:rPr>
              <w:t>ț</w:t>
            </w:r>
            <w:r w:rsidRPr="00B14A7D">
              <w:rPr>
                <w:noProof/>
              </w:rPr>
              <w:t>a profesională</w:t>
            </w:r>
          </w:p>
        </w:tc>
        <w:tc>
          <w:tcPr>
            <w:tcW w:w="7687" w:type="dxa"/>
            <w:gridSpan w:val="13"/>
          </w:tcPr>
          <w:p w:rsidR="001D669C" w:rsidRPr="00B14A7D" w:rsidRDefault="001D669C">
            <w:pPr>
              <w:pStyle w:val="CVNormal-FirstLine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Perioada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>Februarie 2015 – prezent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Func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ia sau postul ocupat</w:t>
            </w:r>
          </w:p>
        </w:tc>
        <w:tc>
          <w:tcPr>
            <w:tcW w:w="7687" w:type="dxa"/>
            <w:gridSpan w:val="13"/>
          </w:tcPr>
          <w:p w:rsidR="001F723A" w:rsidRPr="001F723A" w:rsidRDefault="001F723A" w:rsidP="001F723A">
            <w:pPr>
              <w:pStyle w:val="CVNormal-FirstLine"/>
              <w:rPr>
                <w:b/>
                <w:noProof/>
              </w:rPr>
            </w:pPr>
            <w:r w:rsidRPr="001F723A">
              <w:rPr>
                <w:b/>
                <w:noProof/>
              </w:rPr>
              <w:t>Cercetător științific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si responsabilită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principale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>Determinarea materialului herpetologic din fauna României și din fauna mondială, studiul herpetofaunei României, publicarea rezultatelor, participarea la manifestări științifice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 xml:space="preserve">Numele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adresa angajatorului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 xml:space="preserve">Muzeul Național de Istorie Naturală </w:t>
            </w:r>
            <w:r>
              <w:rPr>
                <w:noProof/>
                <w:lang w:val="en-US"/>
              </w:rPr>
              <w:t xml:space="preserve">“Grigore Antipa”, </w:t>
            </w:r>
            <w:r>
              <w:rPr>
                <w:noProof/>
              </w:rPr>
              <w:t>Șos. Kiseleff nr. 1, sector 1, București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Tipul 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ii sau sectorul de activitate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>Conservarea și cercetarea patrimoniului natural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Perioada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>Octombrie 2014 – Ianuarie 2015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Func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ia sau postul ocupat</w:t>
            </w:r>
          </w:p>
        </w:tc>
        <w:tc>
          <w:tcPr>
            <w:tcW w:w="7687" w:type="dxa"/>
            <w:gridSpan w:val="13"/>
          </w:tcPr>
          <w:p w:rsidR="001F723A" w:rsidRPr="001F723A" w:rsidRDefault="001F723A" w:rsidP="001F723A">
            <w:pPr>
              <w:pStyle w:val="CVNormal-FirstLine"/>
              <w:rPr>
                <w:b/>
                <w:noProof/>
              </w:rPr>
            </w:pPr>
            <w:r w:rsidRPr="001F723A">
              <w:rPr>
                <w:b/>
                <w:noProof/>
              </w:rPr>
              <w:t>Colaborator herpetologie &amp; GIS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si responsabilită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principale</w:t>
            </w:r>
          </w:p>
        </w:tc>
        <w:tc>
          <w:tcPr>
            <w:tcW w:w="7687" w:type="dxa"/>
            <w:gridSpan w:val="13"/>
          </w:tcPr>
          <w:p w:rsidR="001F723A" w:rsidRPr="008F43A3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>Determinarea materialului herpetologic din fauna României și din fauna mondială, studiul herpetofaunei României, publicarea rezultatelor, participarea la manifestări științifice, crearea hărților GIS, analiza datelor folosind sisteme GIS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 xml:space="preserve">Numele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adresa angajatorului</w:t>
            </w:r>
          </w:p>
        </w:tc>
        <w:tc>
          <w:tcPr>
            <w:tcW w:w="7687" w:type="dxa"/>
            <w:gridSpan w:val="13"/>
          </w:tcPr>
          <w:p w:rsidR="001F723A" w:rsidRPr="008F43A3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 xml:space="preserve">Muzeul Național de Istorie Naturală </w:t>
            </w:r>
            <w:r>
              <w:rPr>
                <w:noProof/>
                <w:lang w:val="en-US"/>
              </w:rPr>
              <w:t xml:space="preserve">“Grigore Antipa”, </w:t>
            </w:r>
            <w:r>
              <w:rPr>
                <w:noProof/>
              </w:rPr>
              <w:t>Șos. Kiseleff nr. 1, sector 1, București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Tipul 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ii sau sectorul de activitate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>
              <w:rPr>
                <w:noProof/>
              </w:rPr>
              <w:t>Conservarea și cercetarea patrimoniului natural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Perioada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  <w:sz w:val="20"/>
              </w:rPr>
            </w:pPr>
            <w:r>
              <w:rPr>
                <w:noProof/>
                <w:sz w:val="20"/>
              </w:rPr>
              <w:t>Octombrie 2012 – Septembrie 2014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Func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ia sau postul ocupat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b/>
                <w:noProof/>
                <w:sz w:val="20"/>
              </w:rPr>
            </w:pPr>
            <w:r w:rsidRPr="00B14A7D">
              <w:rPr>
                <w:b/>
                <w:noProof/>
                <w:sz w:val="20"/>
              </w:rPr>
              <w:t>Biolog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si responsabilită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principale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rFonts w:cs="Arial"/>
                <w:noProof/>
                <w:sz w:val="20"/>
              </w:rPr>
            </w:pPr>
            <w:r w:rsidRPr="00B14A7D">
              <w:rPr>
                <w:noProof/>
                <w:sz w:val="20"/>
              </w:rPr>
              <w:t>- determinarea impactului activită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rFonts w:cs="Arial"/>
                <w:noProof/>
                <w:sz w:val="20"/>
              </w:rPr>
              <w:t xml:space="preserve">ilor antropice asupra speciilor de amfibieni </w:t>
            </w:r>
            <w:r>
              <w:rPr>
                <w:rFonts w:ascii="Arial" w:hAnsi="Arial" w:cs="Arial"/>
                <w:noProof/>
                <w:sz w:val="20"/>
              </w:rPr>
              <w:t>ș</w:t>
            </w:r>
            <w:r w:rsidRPr="00B14A7D">
              <w:rPr>
                <w:rFonts w:cs="Arial"/>
                <w:noProof/>
                <w:sz w:val="20"/>
              </w:rPr>
              <w:t>i reptile din re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rFonts w:cs="Arial"/>
                <w:noProof/>
                <w:sz w:val="20"/>
              </w:rPr>
              <w:t>eaua Natura 2000</w:t>
            </w:r>
          </w:p>
          <w:p w:rsidR="001F723A" w:rsidRPr="00B14A7D" w:rsidRDefault="001F723A" w:rsidP="001F723A">
            <w:pPr>
              <w:pStyle w:val="CVSpacer"/>
              <w:rPr>
                <w:rFonts w:cs="Arial"/>
                <w:noProof/>
                <w:sz w:val="20"/>
              </w:rPr>
            </w:pPr>
            <w:r w:rsidRPr="00B14A7D">
              <w:rPr>
                <w:rFonts w:cs="Arial"/>
                <w:noProof/>
                <w:sz w:val="20"/>
              </w:rPr>
              <w:t>- activită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rFonts w:cs="Arial"/>
                <w:noProof/>
                <w:sz w:val="20"/>
              </w:rPr>
              <w:t>i de teren pentru inventarierea herpetofaunei în zonele unde vor avea loc construc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rFonts w:cs="Arial"/>
                <w:noProof/>
                <w:sz w:val="20"/>
              </w:rPr>
              <w:t>ii sau alte activită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rFonts w:cs="Arial"/>
                <w:noProof/>
                <w:sz w:val="20"/>
              </w:rPr>
              <w:t xml:space="preserve">i cu impact negativ asupra amfibienilor </w:t>
            </w:r>
            <w:r>
              <w:rPr>
                <w:rFonts w:ascii="Arial" w:hAnsi="Arial" w:cs="Arial"/>
                <w:noProof/>
                <w:sz w:val="20"/>
              </w:rPr>
              <w:t>ș</w:t>
            </w:r>
            <w:r w:rsidRPr="00B14A7D">
              <w:rPr>
                <w:rFonts w:cs="Arial"/>
                <w:noProof/>
                <w:sz w:val="20"/>
              </w:rPr>
              <w:t>i reptilelor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 xml:space="preserve">Numele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adresa angajatorului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rFonts w:cs="Arial"/>
                <w:noProof/>
                <w:sz w:val="20"/>
              </w:rPr>
            </w:pPr>
            <w:r w:rsidRPr="00B14A7D">
              <w:rPr>
                <w:noProof/>
                <w:sz w:val="20"/>
              </w:rPr>
              <w:t>EPC Consultan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rFonts w:cs="Arial"/>
                <w:noProof/>
                <w:sz w:val="20"/>
              </w:rPr>
              <w:t>ă de Mediu, Str. Haga nr. 7, et.1- 2, sec tor 1, Bucure</w:t>
            </w:r>
            <w:r>
              <w:rPr>
                <w:rFonts w:cs="Arial"/>
                <w:noProof/>
                <w:sz w:val="20"/>
              </w:rPr>
              <w:t>ș</w:t>
            </w:r>
            <w:r w:rsidRPr="00B14A7D">
              <w:rPr>
                <w:rFonts w:cs="Arial"/>
                <w:noProof/>
                <w:sz w:val="20"/>
              </w:rPr>
              <w:t>ti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Tipul 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ii sau sectorul de activitate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rFonts w:cs="Arial"/>
                <w:noProof/>
                <w:sz w:val="20"/>
              </w:rPr>
            </w:pPr>
            <w:r w:rsidRPr="00B14A7D">
              <w:rPr>
                <w:noProof/>
                <w:sz w:val="20"/>
              </w:rPr>
              <w:t>Consultan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rFonts w:cs="Arial"/>
                <w:noProof/>
                <w:sz w:val="20"/>
              </w:rPr>
              <w:t>ă de mediu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Perioada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b/>
                <w:noProof/>
              </w:rPr>
            </w:pPr>
            <w:r w:rsidRPr="00B14A7D">
              <w:rPr>
                <w:rFonts w:cs="Arial Narrow"/>
                <w:iCs/>
                <w:noProof/>
              </w:rPr>
              <w:t>decembrie 2008 – septembrie 2012</w:t>
            </w:r>
          </w:p>
        </w:tc>
      </w:tr>
      <w:tr w:rsidR="001F723A" w:rsidRPr="00B14A7D" w:rsidTr="00F0534C">
        <w:trPr>
          <w:gridAfter w:val="1"/>
          <w:wAfter w:w="61" w:type="dxa"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Func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ia sau postul ocupat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b/>
                <w:noProof/>
                <w:highlight w:val="green"/>
              </w:rPr>
            </w:pPr>
            <w:r w:rsidRPr="00B14A7D">
              <w:rPr>
                <w:b/>
                <w:iCs/>
                <w:noProof/>
              </w:rPr>
              <w:t>Asistent cercetare</w:t>
            </w:r>
          </w:p>
        </w:tc>
      </w:tr>
      <w:tr w:rsidR="001F723A" w:rsidRPr="00B14A7D" w:rsidTr="00F0534C">
        <w:trPr>
          <w:gridAfter w:val="1"/>
          <w:wAfter w:w="61" w:type="dxa"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si responsabilită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principale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jc w:val="both"/>
              <w:rPr>
                <w:noProof/>
              </w:rPr>
            </w:pPr>
            <w:r w:rsidRPr="00B14A7D">
              <w:rPr>
                <w:noProof/>
              </w:rPr>
              <w:t>- 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i de cercetare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i conservare a biodiversită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>ii în cadrul proiectelor desfă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urate de ONG;</w:t>
            </w:r>
          </w:p>
          <w:p w:rsidR="001F723A" w:rsidRPr="00B14A7D" w:rsidRDefault="001F723A" w:rsidP="001F723A">
            <w:pPr>
              <w:pStyle w:val="CVNormal"/>
              <w:jc w:val="both"/>
              <w:rPr>
                <w:noProof/>
              </w:rPr>
            </w:pPr>
            <w:r w:rsidRPr="00B14A7D">
              <w:rPr>
                <w:noProof/>
              </w:rPr>
              <w:t xml:space="preserve">- documentare în vederea realizării unor proiecte de cercetare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tiin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ifică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redactarea acestora în func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ie de oportunită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ile de finan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are existente;</w:t>
            </w:r>
          </w:p>
        </w:tc>
      </w:tr>
      <w:tr w:rsidR="001F723A" w:rsidRPr="00B14A7D" w:rsidTr="00F0534C">
        <w:trPr>
          <w:gridAfter w:val="1"/>
          <w:wAfter w:w="61" w:type="dxa"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 xml:space="preserve">Numele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adresa angajatorului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rFonts w:cs="Arial Narrow"/>
                <w:noProof/>
              </w:rPr>
              <w:t>S.E. Aquaterra, Splaiul Independen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 Narrow"/>
                <w:noProof/>
              </w:rPr>
              <w:t>ei 91-95, sector 5, 050095, Bucure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 Narrow"/>
                <w:noProof/>
              </w:rPr>
              <w:t>ti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308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Tipul activită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ii sau sectorul de activitate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 xml:space="preserve">Cercetare 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1"/>
              <w:rPr>
                <w:noProof/>
              </w:rPr>
            </w:pPr>
            <w:r w:rsidRPr="00B14A7D">
              <w:rPr>
                <w:noProof/>
              </w:rPr>
              <w:t>Educa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ie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formare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lastRenderedPageBreak/>
              <w:t>Perioada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b/>
                <w:noProof/>
                <w:sz w:val="20"/>
              </w:rPr>
            </w:pPr>
            <w:r w:rsidRPr="00B14A7D">
              <w:rPr>
                <w:b/>
                <w:noProof/>
                <w:sz w:val="20"/>
              </w:rPr>
              <w:t>2011 - prezent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Calificarea/diploma ob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inută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  <w:sz w:val="20"/>
              </w:rPr>
            </w:pPr>
            <w:r w:rsidRPr="00B14A7D">
              <w:rPr>
                <w:noProof/>
                <w:sz w:val="20"/>
              </w:rPr>
              <w:t>Doctorat în biologie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Disciplinele principale studiate/competen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ele profesionale dobândite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  <w:sz w:val="20"/>
              </w:rPr>
            </w:pPr>
            <w:r w:rsidRPr="00B14A7D">
              <w:rPr>
                <w:noProof/>
                <w:sz w:val="20"/>
              </w:rPr>
              <w:t xml:space="preserve">managementul proiectelor,  mod de redactare a unui proiect de cercetare </w:t>
            </w:r>
            <w:r>
              <w:rPr>
                <w:rFonts w:ascii="Arial" w:hAnsi="Arial" w:cs="Arial"/>
                <w:noProof/>
                <w:sz w:val="20"/>
              </w:rPr>
              <w:t>ș</w:t>
            </w:r>
            <w:r w:rsidRPr="00B14A7D">
              <w:rPr>
                <w:noProof/>
                <w:sz w:val="20"/>
              </w:rPr>
              <w:t xml:space="preserve">i a unei lucrări </w:t>
            </w:r>
            <w:r>
              <w:rPr>
                <w:rFonts w:ascii="Arial" w:hAnsi="Arial" w:cs="Arial"/>
                <w:noProof/>
                <w:sz w:val="20"/>
              </w:rPr>
              <w:t>ș</w:t>
            </w:r>
            <w:r w:rsidRPr="00B14A7D">
              <w:rPr>
                <w:noProof/>
                <w:sz w:val="20"/>
              </w:rPr>
              <w:t>tiin</w:t>
            </w:r>
            <w:r>
              <w:rPr>
                <w:rFonts w:ascii="Arial" w:hAnsi="Arial" w:cs="Arial"/>
                <w:noProof/>
                <w:sz w:val="20"/>
              </w:rPr>
              <w:t>ț</w:t>
            </w:r>
            <w:r w:rsidRPr="00B14A7D">
              <w:rPr>
                <w:noProof/>
                <w:sz w:val="20"/>
              </w:rPr>
              <w:t>ifice, metode actuale de cercetare în biologie, cercetări actuale în biologie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 xml:space="preserve">Numele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tipul institu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iei de învă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ământ/furnizorului de formare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  <w:sz w:val="20"/>
              </w:rPr>
            </w:pPr>
            <w:r w:rsidRPr="00B14A7D">
              <w:rPr>
                <w:noProof/>
                <w:sz w:val="20"/>
              </w:rPr>
              <w:t>Universitatea din Bucure</w:t>
            </w:r>
            <w:r>
              <w:rPr>
                <w:noProof/>
                <w:sz w:val="20"/>
              </w:rPr>
              <w:t>ș</w:t>
            </w:r>
            <w:r w:rsidRPr="00B14A7D">
              <w:rPr>
                <w:noProof/>
                <w:sz w:val="20"/>
              </w:rPr>
              <w:t>ti, Facultatea de Biologie</w:t>
            </w:r>
          </w:p>
          <w:p w:rsidR="001F723A" w:rsidRPr="00B14A7D" w:rsidRDefault="001F723A" w:rsidP="001F723A">
            <w:pPr>
              <w:pStyle w:val="CVSpacer"/>
              <w:rPr>
                <w:noProof/>
              </w:rPr>
            </w:pPr>
            <w:r w:rsidRPr="00B14A7D">
              <w:rPr>
                <w:noProof/>
                <w:sz w:val="20"/>
              </w:rPr>
              <w:t>Splaiul Independen</w:t>
            </w:r>
            <w:r>
              <w:rPr>
                <w:noProof/>
                <w:sz w:val="20"/>
              </w:rPr>
              <w:t>ț</w:t>
            </w:r>
            <w:r w:rsidRPr="00B14A7D">
              <w:rPr>
                <w:noProof/>
                <w:sz w:val="20"/>
              </w:rPr>
              <w:t>ei 91-95, Sector 5, Bucure</w:t>
            </w:r>
            <w:r>
              <w:rPr>
                <w:noProof/>
                <w:sz w:val="20"/>
              </w:rPr>
              <w:t>ș</w:t>
            </w:r>
            <w:r w:rsidRPr="00B14A7D">
              <w:rPr>
                <w:noProof/>
                <w:sz w:val="20"/>
              </w:rPr>
              <w:t>ti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Nivelul în clasificarea na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ională sau interna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ională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b/>
                <w:noProof/>
                <w:sz w:val="20"/>
              </w:rPr>
            </w:pPr>
            <w:r w:rsidRPr="00B14A7D">
              <w:rPr>
                <w:b/>
                <w:noProof/>
                <w:sz w:val="20"/>
              </w:rPr>
              <w:t>în desfă</w:t>
            </w:r>
            <w:r>
              <w:rPr>
                <w:rFonts w:ascii="Arial" w:hAnsi="Arial" w:cs="Arial"/>
                <w:b/>
                <w:noProof/>
                <w:sz w:val="20"/>
              </w:rPr>
              <w:t>ș</w:t>
            </w:r>
            <w:r w:rsidRPr="00B14A7D">
              <w:rPr>
                <w:b/>
                <w:noProof/>
                <w:sz w:val="20"/>
              </w:rPr>
              <w:t>urare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Perioada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b/>
                <w:noProof/>
              </w:rPr>
            </w:pPr>
            <w:r w:rsidRPr="00B14A7D">
              <w:rPr>
                <w:b/>
                <w:noProof/>
              </w:rPr>
              <w:t>2008 - 2010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Calificarea/diploma ob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inută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 xml:space="preserve">Specializare postuniversitară în „Taxonomie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Conservarea Biodiversită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ii”</w:t>
            </w:r>
          </w:p>
        </w:tc>
      </w:tr>
      <w:tr w:rsidR="001F723A" w:rsidRPr="00B14A7D" w:rsidTr="00F0534C">
        <w:trPr>
          <w:gridAfter w:val="1"/>
          <w:wAfter w:w="61" w:type="dxa"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Disciplinele principale studiate/competen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ele profesionale dobândite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Taxonomie moleculara, taxonomie biochimică, principii de taxonomie, mecanisme de specia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 xml:space="preserve">ie, elemente de anatomie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i embriologie comparată folosite în taxonomie</w:t>
            </w:r>
          </w:p>
        </w:tc>
      </w:tr>
      <w:tr w:rsidR="001F723A" w:rsidRPr="00B14A7D" w:rsidTr="00F0534C">
        <w:trPr>
          <w:gridAfter w:val="1"/>
          <w:wAfter w:w="61" w:type="dxa"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 xml:space="preserve">Numele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tipul institu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iei de învă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ământ/furnizorului de formare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Universitatea din Bucure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ti, Facultatea de Biologie</w:t>
            </w:r>
          </w:p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Splaiul Independen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ei 91-95, Sector 5, Bucure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ti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Nivelul în clasificarea na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ională sau interna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ională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b/>
                <w:noProof/>
              </w:rPr>
              <w:t>Masterat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Perioada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b/>
                <w:noProof/>
              </w:rPr>
            </w:pPr>
            <w:r w:rsidRPr="00B14A7D">
              <w:rPr>
                <w:b/>
                <w:noProof/>
              </w:rPr>
              <w:t>2003 – 2007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Calificarea/diploma ob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inută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Licen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>iat în Biologie</w:t>
            </w:r>
          </w:p>
        </w:tc>
      </w:tr>
      <w:tr w:rsidR="001F723A" w:rsidRPr="00B14A7D" w:rsidTr="00F0534C">
        <w:trPr>
          <w:gridAfter w:val="1"/>
          <w:wAfter w:w="61" w:type="dxa"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Disciplinele principale studiate/competen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ele profesionale dobândite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Ecologie, taxonomie, evolu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 xml:space="preserve">ie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i evolu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>ionism, biostatistica</w:t>
            </w:r>
          </w:p>
        </w:tc>
      </w:tr>
      <w:tr w:rsidR="001F723A" w:rsidRPr="00B14A7D" w:rsidTr="00F0534C">
        <w:trPr>
          <w:gridAfter w:val="1"/>
          <w:wAfter w:w="61" w:type="dxa"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 xml:space="preserve">Numele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tipul institu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iei de învă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ământ/furnizorului de formare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OiaeaeiYiio2"/>
              <w:widowControl/>
              <w:tabs>
                <w:tab w:val="left" w:pos="317"/>
              </w:tabs>
              <w:spacing w:before="20" w:after="20"/>
              <w:jc w:val="both"/>
              <w:rPr>
                <w:rFonts w:ascii="Arial Narrow" w:hAnsi="Arial Narrow"/>
                <w:i w:val="0"/>
                <w:noProof/>
                <w:sz w:val="20"/>
                <w:szCs w:val="20"/>
                <w:lang w:val="ro-RO"/>
              </w:rPr>
            </w:pPr>
            <w:r w:rsidRPr="00B14A7D">
              <w:rPr>
                <w:rFonts w:ascii="Arial Narrow" w:hAnsi="Arial Narrow"/>
                <w:i w:val="0"/>
                <w:noProof/>
                <w:sz w:val="20"/>
                <w:szCs w:val="20"/>
                <w:lang w:val="ro-RO"/>
              </w:rPr>
              <w:t xml:space="preserve"> Facultatea de Biologie, Universitatea ”Al. I. Cuza”, Ia</w:t>
            </w:r>
            <w:r>
              <w:rPr>
                <w:rFonts w:ascii="Arial" w:hAnsi="Arial" w:cs="Arial"/>
                <w:i w:val="0"/>
                <w:noProof/>
                <w:sz w:val="20"/>
                <w:szCs w:val="20"/>
                <w:lang w:val="ro-RO"/>
              </w:rPr>
              <w:t>ș</w:t>
            </w:r>
            <w:r w:rsidRPr="00B14A7D">
              <w:rPr>
                <w:rFonts w:ascii="Arial Narrow" w:hAnsi="Arial Narrow"/>
                <w:i w:val="0"/>
                <w:noProof/>
                <w:sz w:val="20"/>
                <w:szCs w:val="20"/>
                <w:lang w:val="ro-RO"/>
              </w:rPr>
              <w:t>i, Sec</w:t>
            </w:r>
            <w:r>
              <w:rPr>
                <w:rFonts w:ascii="Arial" w:hAnsi="Arial" w:cs="Arial"/>
                <w:i w:val="0"/>
                <w:noProof/>
                <w:sz w:val="20"/>
                <w:szCs w:val="20"/>
                <w:lang w:val="ro-RO"/>
              </w:rPr>
              <w:t>ț</w:t>
            </w:r>
            <w:r w:rsidRPr="00B14A7D">
              <w:rPr>
                <w:rFonts w:ascii="Arial Narrow" w:hAnsi="Arial Narrow"/>
                <w:i w:val="0"/>
                <w:noProof/>
                <w:sz w:val="20"/>
                <w:szCs w:val="20"/>
                <w:lang w:val="ro-RO"/>
              </w:rPr>
              <w:t>ia Biologie</w:t>
            </w:r>
          </w:p>
          <w:p w:rsidR="001F723A" w:rsidRPr="00B14A7D" w:rsidRDefault="001F723A" w:rsidP="001F723A">
            <w:pPr>
              <w:pStyle w:val="CVNormal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"/>
              <w:rPr>
                <w:noProof/>
              </w:rPr>
            </w:pPr>
            <w:r w:rsidRPr="00B14A7D">
              <w:rPr>
                <w:noProof/>
              </w:rPr>
              <w:t>Nivelul în clasificarea na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ională sau interna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ională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b/>
                <w:noProof/>
              </w:rPr>
              <w:t>Licen</w:t>
            </w:r>
            <w:r>
              <w:rPr>
                <w:rFonts w:ascii="Arial" w:hAnsi="Arial" w:cs="Arial"/>
                <w:b/>
                <w:noProof/>
              </w:rPr>
              <w:t>ț</w:t>
            </w:r>
            <w:r w:rsidRPr="00B14A7D">
              <w:rPr>
                <w:b/>
                <w:noProof/>
              </w:rPr>
              <w:t>ă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17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514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1"/>
              <w:rPr>
                <w:noProof/>
              </w:rPr>
            </w:pPr>
            <w:r w:rsidRPr="00B14A7D">
              <w:rPr>
                <w:noProof/>
              </w:rPr>
              <w:t xml:space="preserve">Aptitudini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competen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e personale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37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269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Limba maternă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Medium-FirstLine"/>
              <w:rPr>
                <w:noProof/>
              </w:rPr>
            </w:pPr>
            <w:r w:rsidRPr="00B14A7D">
              <w:rPr>
                <w:noProof/>
              </w:rPr>
              <w:t>româna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49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cantSplit/>
          <w:trHeight w:val="269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Limbi străine cunoscute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Medium-FirstLine"/>
              <w:rPr>
                <w:noProof/>
              </w:rPr>
            </w:pPr>
          </w:p>
        </w:tc>
      </w:tr>
      <w:tr w:rsidR="001F723A" w:rsidRPr="00B14A7D" w:rsidTr="00F0534C">
        <w:trPr>
          <w:cantSplit/>
          <w:trHeight w:val="245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Autoevaluare</w:t>
            </w:r>
          </w:p>
        </w:tc>
        <w:tc>
          <w:tcPr>
            <w:tcW w:w="220" w:type="dxa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</w:p>
        </w:tc>
        <w:tc>
          <w:tcPr>
            <w:tcW w:w="3009" w:type="dxa"/>
            <w:gridSpan w:val="5"/>
          </w:tcPr>
          <w:p w:rsidR="001F723A" w:rsidRPr="00B14A7D" w:rsidRDefault="001F723A" w:rsidP="001F723A">
            <w:pPr>
              <w:pStyle w:val="LevelAssessment-Heading1"/>
              <w:rPr>
                <w:noProof/>
              </w:rPr>
            </w:pPr>
            <w:r w:rsidRPr="00B14A7D">
              <w:rPr>
                <w:noProof/>
              </w:rPr>
              <w:t>În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elegere</w:t>
            </w:r>
          </w:p>
        </w:tc>
        <w:tc>
          <w:tcPr>
            <w:tcW w:w="3009" w:type="dxa"/>
            <w:gridSpan w:val="5"/>
          </w:tcPr>
          <w:p w:rsidR="001F723A" w:rsidRPr="00B14A7D" w:rsidRDefault="001F723A" w:rsidP="001F723A">
            <w:pPr>
              <w:pStyle w:val="LevelAssessment-Heading1"/>
              <w:rPr>
                <w:noProof/>
              </w:rPr>
            </w:pPr>
            <w:r w:rsidRPr="00B14A7D">
              <w:rPr>
                <w:noProof/>
              </w:rPr>
              <w:t>Vorbire</w:t>
            </w:r>
          </w:p>
        </w:tc>
        <w:tc>
          <w:tcPr>
            <w:tcW w:w="1510" w:type="dxa"/>
            <w:gridSpan w:val="3"/>
          </w:tcPr>
          <w:p w:rsidR="001F723A" w:rsidRPr="00B14A7D" w:rsidRDefault="001F723A" w:rsidP="001F723A">
            <w:pPr>
              <w:pStyle w:val="LevelAssessment-Heading1"/>
              <w:rPr>
                <w:noProof/>
              </w:rPr>
            </w:pPr>
            <w:r w:rsidRPr="00B14A7D">
              <w:rPr>
                <w:noProof/>
              </w:rPr>
              <w:t>Scriere</w:t>
            </w:r>
          </w:p>
        </w:tc>
      </w:tr>
      <w:tr w:rsidR="001F723A" w:rsidRPr="00B14A7D" w:rsidTr="00F0534C">
        <w:trPr>
          <w:cantSplit/>
          <w:trHeight w:val="342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Level"/>
              <w:rPr>
                <w:noProof/>
              </w:rPr>
            </w:pPr>
            <w:r w:rsidRPr="00B14A7D">
              <w:rPr>
                <w:noProof/>
              </w:rPr>
              <w:t>Nivel european (*)</w:t>
            </w:r>
          </w:p>
        </w:tc>
        <w:tc>
          <w:tcPr>
            <w:tcW w:w="220" w:type="dxa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</w:p>
        </w:tc>
        <w:tc>
          <w:tcPr>
            <w:tcW w:w="1504" w:type="dxa"/>
            <w:gridSpan w:val="2"/>
          </w:tcPr>
          <w:p w:rsidR="001F723A" w:rsidRPr="00B14A7D" w:rsidRDefault="001F723A" w:rsidP="001F723A">
            <w:pPr>
              <w:pStyle w:val="LevelAssessment-Heading2"/>
              <w:rPr>
                <w:noProof/>
              </w:rPr>
            </w:pPr>
            <w:r w:rsidRPr="00B14A7D">
              <w:rPr>
                <w:noProof/>
              </w:rPr>
              <w:t>Ascultare</w:t>
            </w:r>
          </w:p>
        </w:tc>
        <w:tc>
          <w:tcPr>
            <w:tcW w:w="1505" w:type="dxa"/>
            <w:gridSpan w:val="3"/>
          </w:tcPr>
          <w:p w:rsidR="001F723A" w:rsidRPr="00B14A7D" w:rsidRDefault="001F723A" w:rsidP="001F723A">
            <w:pPr>
              <w:pStyle w:val="LevelAssessment-Heading2"/>
              <w:rPr>
                <w:noProof/>
              </w:rPr>
            </w:pPr>
            <w:r w:rsidRPr="00B14A7D">
              <w:rPr>
                <w:noProof/>
              </w:rPr>
              <w:t>Citire</w:t>
            </w:r>
          </w:p>
        </w:tc>
        <w:tc>
          <w:tcPr>
            <w:tcW w:w="1503" w:type="dxa"/>
            <w:gridSpan w:val="2"/>
          </w:tcPr>
          <w:p w:rsidR="001F723A" w:rsidRPr="00B14A7D" w:rsidRDefault="001F723A" w:rsidP="001F723A">
            <w:pPr>
              <w:pStyle w:val="LevelAssessment-Heading2"/>
              <w:rPr>
                <w:noProof/>
              </w:rPr>
            </w:pPr>
            <w:r w:rsidRPr="00B14A7D">
              <w:rPr>
                <w:noProof/>
              </w:rPr>
              <w:t>Participare la conversa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ie</w:t>
            </w:r>
          </w:p>
        </w:tc>
        <w:tc>
          <w:tcPr>
            <w:tcW w:w="1506" w:type="dxa"/>
            <w:gridSpan w:val="3"/>
          </w:tcPr>
          <w:p w:rsidR="001F723A" w:rsidRPr="00B14A7D" w:rsidRDefault="001F723A" w:rsidP="001F723A">
            <w:pPr>
              <w:pStyle w:val="LevelAssessment-Heading2"/>
              <w:rPr>
                <w:noProof/>
              </w:rPr>
            </w:pPr>
            <w:r w:rsidRPr="00B14A7D">
              <w:rPr>
                <w:noProof/>
              </w:rPr>
              <w:t>Discurs oral</w:t>
            </w:r>
          </w:p>
        </w:tc>
        <w:tc>
          <w:tcPr>
            <w:tcW w:w="1510" w:type="dxa"/>
            <w:gridSpan w:val="3"/>
          </w:tcPr>
          <w:p w:rsidR="001F723A" w:rsidRPr="00B14A7D" w:rsidRDefault="001F723A" w:rsidP="001F723A">
            <w:pPr>
              <w:pStyle w:val="LevelAssessment-Heading2"/>
              <w:rPr>
                <w:noProof/>
              </w:rPr>
            </w:pPr>
          </w:p>
        </w:tc>
      </w:tr>
      <w:tr w:rsidR="001F723A" w:rsidRPr="00B14A7D" w:rsidTr="00F0534C">
        <w:trPr>
          <w:cantSplit/>
          <w:trHeight w:val="330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Language"/>
              <w:rPr>
                <w:noProof/>
              </w:rPr>
            </w:pPr>
            <w:r w:rsidRPr="00B14A7D">
              <w:rPr>
                <w:noProof/>
              </w:rPr>
              <w:t>engleză</w:t>
            </w:r>
          </w:p>
        </w:tc>
        <w:tc>
          <w:tcPr>
            <w:tcW w:w="220" w:type="dxa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</w:p>
        </w:tc>
        <w:tc>
          <w:tcPr>
            <w:tcW w:w="283" w:type="dxa"/>
            <w:vAlign w:val="center"/>
          </w:tcPr>
          <w:p w:rsidR="001F723A" w:rsidRPr="00B14A7D" w:rsidRDefault="001F723A" w:rsidP="001F723A">
            <w:pPr>
              <w:pStyle w:val="LevelAssessment-Code"/>
              <w:rPr>
                <w:noProof/>
              </w:rPr>
            </w:pPr>
            <w:r w:rsidRPr="00B14A7D">
              <w:rPr>
                <w:noProof/>
              </w:rPr>
              <w:t xml:space="preserve">C1 </w:t>
            </w:r>
          </w:p>
        </w:tc>
        <w:tc>
          <w:tcPr>
            <w:tcW w:w="1221" w:type="dxa"/>
            <w:vAlign w:val="center"/>
          </w:tcPr>
          <w:p w:rsidR="001F723A" w:rsidRPr="00B14A7D" w:rsidRDefault="001F723A" w:rsidP="001F723A">
            <w:pPr>
              <w:pStyle w:val="LevelAssessment-Description"/>
              <w:rPr>
                <w:noProof/>
              </w:rPr>
            </w:pPr>
            <w:r w:rsidRPr="00B14A7D">
              <w:rPr>
                <w:noProof/>
              </w:rPr>
              <w:t>Utilizator experimentat</w:t>
            </w:r>
          </w:p>
        </w:tc>
        <w:tc>
          <w:tcPr>
            <w:tcW w:w="283" w:type="dxa"/>
            <w:vAlign w:val="center"/>
          </w:tcPr>
          <w:p w:rsidR="001F723A" w:rsidRPr="00B14A7D" w:rsidRDefault="001F723A" w:rsidP="001F723A">
            <w:pPr>
              <w:pStyle w:val="LevelAssessment-Code"/>
              <w:rPr>
                <w:noProof/>
              </w:rPr>
            </w:pPr>
            <w:r w:rsidRPr="00B14A7D">
              <w:rPr>
                <w:noProof/>
              </w:rPr>
              <w:t xml:space="preserve">B2 </w:t>
            </w:r>
          </w:p>
        </w:tc>
        <w:tc>
          <w:tcPr>
            <w:tcW w:w="1222" w:type="dxa"/>
            <w:gridSpan w:val="2"/>
            <w:vAlign w:val="center"/>
          </w:tcPr>
          <w:p w:rsidR="001F723A" w:rsidRPr="00B14A7D" w:rsidRDefault="001F723A" w:rsidP="001F723A">
            <w:pPr>
              <w:pStyle w:val="LevelAssessment-Description"/>
              <w:rPr>
                <w:noProof/>
              </w:rPr>
            </w:pPr>
            <w:r w:rsidRPr="00B14A7D">
              <w:rPr>
                <w:noProof/>
              </w:rPr>
              <w:t>Utilizator experimentat</w:t>
            </w:r>
          </w:p>
        </w:tc>
        <w:tc>
          <w:tcPr>
            <w:tcW w:w="282" w:type="dxa"/>
            <w:vAlign w:val="center"/>
          </w:tcPr>
          <w:p w:rsidR="001F723A" w:rsidRPr="00B14A7D" w:rsidRDefault="001F723A" w:rsidP="001F723A">
            <w:pPr>
              <w:pStyle w:val="LevelAssessment-Code"/>
              <w:rPr>
                <w:noProof/>
              </w:rPr>
            </w:pPr>
            <w:r w:rsidRPr="00B14A7D">
              <w:rPr>
                <w:noProof/>
              </w:rPr>
              <w:t xml:space="preserve">B2 </w:t>
            </w:r>
          </w:p>
        </w:tc>
        <w:tc>
          <w:tcPr>
            <w:tcW w:w="1221" w:type="dxa"/>
            <w:vAlign w:val="center"/>
          </w:tcPr>
          <w:p w:rsidR="001F723A" w:rsidRPr="00B14A7D" w:rsidRDefault="001F723A" w:rsidP="001F723A">
            <w:pPr>
              <w:pStyle w:val="LevelAssessment-Description"/>
              <w:rPr>
                <w:noProof/>
              </w:rPr>
            </w:pPr>
            <w:r w:rsidRPr="00B14A7D">
              <w:rPr>
                <w:noProof/>
              </w:rPr>
              <w:t>Utilizator experimentat</w:t>
            </w:r>
          </w:p>
        </w:tc>
        <w:tc>
          <w:tcPr>
            <w:tcW w:w="283" w:type="dxa"/>
            <w:gridSpan w:val="2"/>
            <w:vAlign w:val="center"/>
          </w:tcPr>
          <w:p w:rsidR="001F723A" w:rsidRPr="00B14A7D" w:rsidRDefault="001F723A" w:rsidP="001F723A">
            <w:pPr>
              <w:pStyle w:val="LevelAssessment-Code"/>
              <w:rPr>
                <w:noProof/>
              </w:rPr>
            </w:pPr>
            <w:r w:rsidRPr="00B14A7D">
              <w:rPr>
                <w:noProof/>
              </w:rPr>
              <w:t>B2</w:t>
            </w:r>
          </w:p>
        </w:tc>
        <w:tc>
          <w:tcPr>
            <w:tcW w:w="1223" w:type="dxa"/>
            <w:vAlign w:val="center"/>
          </w:tcPr>
          <w:p w:rsidR="001F723A" w:rsidRPr="00B14A7D" w:rsidRDefault="001F723A" w:rsidP="001F723A">
            <w:pPr>
              <w:pStyle w:val="LevelAssessment-Description"/>
              <w:rPr>
                <w:noProof/>
              </w:rPr>
            </w:pPr>
            <w:r w:rsidRPr="00B14A7D">
              <w:rPr>
                <w:noProof/>
              </w:rPr>
              <w:t>Utilizator experimentat</w:t>
            </w:r>
          </w:p>
        </w:tc>
        <w:tc>
          <w:tcPr>
            <w:tcW w:w="281" w:type="dxa"/>
            <w:vAlign w:val="center"/>
          </w:tcPr>
          <w:p w:rsidR="001F723A" w:rsidRPr="00B14A7D" w:rsidRDefault="001F723A" w:rsidP="001F723A">
            <w:pPr>
              <w:pStyle w:val="LevelAssessment-Code"/>
              <w:rPr>
                <w:noProof/>
              </w:rPr>
            </w:pPr>
            <w:r w:rsidRPr="00B14A7D">
              <w:rPr>
                <w:noProof/>
              </w:rPr>
              <w:t>C1</w:t>
            </w:r>
          </w:p>
        </w:tc>
        <w:tc>
          <w:tcPr>
            <w:tcW w:w="1229" w:type="dxa"/>
            <w:gridSpan w:val="2"/>
            <w:vAlign w:val="center"/>
          </w:tcPr>
          <w:p w:rsidR="001F723A" w:rsidRPr="00B14A7D" w:rsidRDefault="001F723A" w:rsidP="001F723A">
            <w:pPr>
              <w:pStyle w:val="LevelAssessment-Description"/>
              <w:rPr>
                <w:noProof/>
              </w:rPr>
            </w:pPr>
            <w:r w:rsidRPr="00B14A7D">
              <w:rPr>
                <w:noProof/>
              </w:rPr>
              <w:t>Utilizator experimentat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196"/>
        </w:trPr>
        <w:tc>
          <w:tcPr>
            <w:tcW w:w="3100" w:type="dxa"/>
          </w:tcPr>
          <w:p w:rsidR="001F723A" w:rsidRPr="00B14A7D" w:rsidRDefault="001F723A" w:rsidP="001F723A">
            <w:pPr>
              <w:pStyle w:val="CVNormal"/>
              <w:rPr>
                <w:noProof/>
              </w:rPr>
            </w:pPr>
          </w:p>
        </w:tc>
        <w:tc>
          <w:tcPr>
            <w:tcW w:w="7687" w:type="dxa"/>
            <w:gridSpan w:val="13"/>
            <w:tcMar>
              <w:top w:w="0" w:type="dxa"/>
              <w:bottom w:w="113" w:type="dxa"/>
            </w:tcMar>
          </w:tcPr>
          <w:p w:rsidR="001F723A" w:rsidRPr="00B14A7D" w:rsidRDefault="001F723A" w:rsidP="001F723A">
            <w:pPr>
              <w:pStyle w:val="LevelAssessment-Note"/>
              <w:rPr>
                <w:noProof/>
              </w:rPr>
            </w:pPr>
            <w:r w:rsidRPr="00B14A7D">
              <w:rPr>
                <w:noProof/>
              </w:rPr>
              <w:t xml:space="preserve">(*) </w:t>
            </w:r>
            <w:hyperlink r:id="rId8" w:history="1">
              <w:r w:rsidRPr="00B14A7D">
                <w:rPr>
                  <w:rStyle w:val="Hyperlink"/>
                  <w:noProof/>
                </w:rPr>
                <w:t>Cadrului european comun de referin</w:t>
              </w:r>
              <w:r>
                <w:rPr>
                  <w:rStyle w:val="Hyperlink"/>
                  <w:noProof/>
                </w:rPr>
                <w:t>ț</w:t>
              </w:r>
              <w:r w:rsidRPr="00B14A7D">
                <w:rPr>
                  <w:rStyle w:val="Hyperlink"/>
                  <w:noProof/>
                </w:rPr>
                <w:t>ă pentru limbi</w:t>
              </w:r>
            </w:hyperlink>
            <w:r w:rsidRPr="00B14A7D">
              <w:rPr>
                <w:noProof/>
              </w:rPr>
              <w:t xml:space="preserve"> 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37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trHeight w:val="746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Competen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aptitudini organizatorice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- bun organizator;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- bune abilită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 de comunicare;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49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trHeight w:val="2225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Competen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aptitudini tehnice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- excelente cuno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tiin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e privind fauna herpetologică a României;</w:t>
            </w:r>
          </w:p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- cuno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tin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>e foarte bune privind fauna de reptile mondială;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 xml:space="preserve">- excelente aptitudini în determinarea speciilor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i reptile;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 xml:space="preserve">- inventarierea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 xml:space="preserve">i monitorizarea speciilor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i reptile;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 xml:space="preserve">- studiul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monitorizarea biodiversită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ii;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- utilizarea dispozitivelor GPS;</w:t>
            </w:r>
          </w:p>
          <w:p w:rsidR="001F723A" w:rsidRPr="00B14A7D" w:rsidRDefault="001F723A" w:rsidP="001F723A">
            <w:pPr>
              <w:pStyle w:val="CVNormal"/>
              <w:rPr>
                <w:rFonts w:ascii="Arial" w:hAnsi="Arial" w:cs="Arial"/>
                <w:noProof/>
              </w:rPr>
            </w:pPr>
            <w:r w:rsidRPr="00B14A7D">
              <w:rPr>
                <w:noProof/>
              </w:rPr>
              <w:t xml:space="preserve">- utilizarea aparatelor foto digitale profesionale (D-SLR)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cuno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tin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e bune de fotografie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49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trHeight w:val="746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Competen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aptitudini de utilizare a calculatorului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 xml:space="preserve">- instalare soft-uri (Windows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aplica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ii) </w:t>
            </w:r>
          </w:p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>- internet &amp; browsing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- procesare text (Microsoft Office, Adobe Acrobat Profesional);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>- utilizarea soft-urilor de statistică (Statistica 6.0, XL-Stat 7.5)</w:t>
            </w:r>
          </w:p>
          <w:p w:rsidR="001F723A" w:rsidRPr="00B14A7D" w:rsidRDefault="001F723A" w:rsidP="001F723A">
            <w:pPr>
              <w:pStyle w:val="CVNormal-FirstLine"/>
              <w:rPr>
                <w:noProof/>
              </w:rPr>
            </w:pPr>
            <w:r w:rsidRPr="00B14A7D">
              <w:rPr>
                <w:noProof/>
              </w:rPr>
              <w:t xml:space="preserve">- utilizare </w:t>
            </w:r>
            <w:r>
              <w:rPr>
                <w:noProof/>
              </w:rPr>
              <w:t>ArcGIS Desktop – nivel avansat</w:t>
            </w:r>
          </w:p>
          <w:p w:rsidR="001F723A" w:rsidRPr="00B14A7D" w:rsidRDefault="001F723A" w:rsidP="001F723A">
            <w:pPr>
              <w:pStyle w:val="CVNormal"/>
              <w:rPr>
                <w:noProof/>
              </w:rPr>
            </w:pPr>
            <w:r w:rsidRPr="00B14A7D">
              <w:rPr>
                <w:noProof/>
              </w:rPr>
              <w:t xml:space="preserve">- postprocesare fotografii (Adobe Photoshop, </w:t>
            </w:r>
            <w:r>
              <w:rPr>
                <w:noProof/>
              </w:rPr>
              <w:t>Adobe Lightroom etc.</w:t>
            </w:r>
            <w:r w:rsidRPr="00B14A7D">
              <w:rPr>
                <w:noProof/>
              </w:rPr>
              <w:t>)</w:t>
            </w:r>
          </w:p>
        </w:tc>
      </w:tr>
      <w:tr w:rsidR="001F723A" w:rsidRPr="00B14A7D" w:rsidTr="00F0534C">
        <w:trPr>
          <w:gridAfter w:val="1"/>
          <w:wAfter w:w="61" w:type="dxa"/>
          <w:cantSplit/>
          <w:trHeight w:val="37"/>
        </w:trPr>
        <w:tc>
          <w:tcPr>
            <w:tcW w:w="3100" w:type="dxa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Spacer"/>
              <w:rPr>
                <w:noProof/>
              </w:rPr>
            </w:pPr>
          </w:p>
        </w:tc>
      </w:tr>
      <w:tr w:rsidR="001F723A" w:rsidRPr="00B14A7D" w:rsidTr="00F0534C">
        <w:trPr>
          <w:gridAfter w:val="1"/>
          <w:wAfter w:w="61" w:type="dxa"/>
          <w:trHeight w:val="459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  <w:r w:rsidRPr="00B14A7D">
              <w:rPr>
                <w:noProof/>
              </w:rPr>
              <w:t>Permis de conducere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pStyle w:val="CVNormal-FirstLine"/>
              <w:rPr>
                <w:b/>
                <w:noProof/>
              </w:rPr>
            </w:pPr>
            <w:r w:rsidRPr="00B14A7D">
              <w:rPr>
                <w:b/>
                <w:noProof/>
              </w:rPr>
              <w:t>-</w:t>
            </w:r>
          </w:p>
        </w:tc>
      </w:tr>
      <w:tr w:rsidR="001F723A" w:rsidRPr="00B14A7D" w:rsidTr="00F0534C">
        <w:trPr>
          <w:gridAfter w:val="1"/>
          <w:wAfter w:w="61" w:type="dxa"/>
          <w:trHeight w:val="459"/>
        </w:trPr>
        <w:tc>
          <w:tcPr>
            <w:tcW w:w="3100" w:type="dxa"/>
          </w:tcPr>
          <w:p w:rsidR="001F723A" w:rsidRPr="0012462C" w:rsidRDefault="001F723A" w:rsidP="001F723A">
            <w:pPr>
              <w:pStyle w:val="CVHeading3-FirstLine"/>
              <w:rPr>
                <w:b/>
                <w:noProof/>
              </w:rPr>
            </w:pPr>
            <w:r w:rsidRPr="0012462C">
              <w:rPr>
                <w:b/>
                <w:noProof/>
              </w:rPr>
              <w:t>Informa</w:t>
            </w:r>
            <w:r>
              <w:rPr>
                <w:b/>
                <w:noProof/>
              </w:rPr>
              <w:t>ț</w:t>
            </w:r>
            <w:r w:rsidRPr="0012462C">
              <w:rPr>
                <w:b/>
                <w:noProof/>
              </w:rPr>
              <w:t>ii suplimentare</w:t>
            </w:r>
          </w:p>
        </w:tc>
        <w:tc>
          <w:tcPr>
            <w:tcW w:w="7687" w:type="dxa"/>
            <w:gridSpan w:val="13"/>
          </w:tcPr>
          <w:p w:rsidR="001F723A" w:rsidRPr="00B14A7D" w:rsidRDefault="001F723A" w:rsidP="001F723A">
            <w:pPr>
              <w:ind w:right="87" w:firstLine="100"/>
              <w:jc w:val="both"/>
              <w:rPr>
                <w:rFonts w:cs="Arial Narrow"/>
                <w:b/>
                <w:caps/>
                <w:noProof/>
              </w:rPr>
            </w:pPr>
            <w:r w:rsidRPr="00B14A7D">
              <w:rPr>
                <w:rFonts w:cs="Arial Narrow"/>
                <w:b/>
                <w:caps/>
                <w:noProof/>
              </w:rPr>
              <w:t xml:space="preserve">Activitatea de cercetare </w:t>
            </w:r>
            <w:r>
              <w:rPr>
                <w:rFonts w:cs="Arial Narrow"/>
                <w:b/>
                <w:caps/>
                <w:noProof/>
              </w:rPr>
              <w:t>ș</w:t>
            </w:r>
            <w:r w:rsidRPr="00B14A7D">
              <w:rPr>
                <w:rFonts w:cs="Arial Narrow"/>
                <w:b/>
                <w:caps/>
                <w:noProof/>
              </w:rPr>
              <w:t>tiin</w:t>
            </w:r>
            <w:r>
              <w:rPr>
                <w:rFonts w:cs="Arial Narrow"/>
                <w:b/>
                <w:caps/>
                <w:noProof/>
              </w:rPr>
              <w:t>ț</w:t>
            </w:r>
            <w:r w:rsidRPr="00B14A7D">
              <w:rPr>
                <w:rFonts w:cs="Arial Narrow"/>
                <w:b/>
                <w:caps/>
                <w:noProof/>
              </w:rPr>
              <w:t>ifică</w:t>
            </w:r>
          </w:p>
          <w:p w:rsidR="001F723A" w:rsidRPr="00B14A7D" w:rsidRDefault="001F723A" w:rsidP="001F723A">
            <w:pPr>
              <w:numPr>
                <w:ilvl w:val="0"/>
                <w:numId w:val="7"/>
              </w:numPr>
              <w:tabs>
                <w:tab w:val="clear" w:pos="720"/>
                <w:tab w:val="num" w:pos="700"/>
              </w:tabs>
              <w:ind w:right="87" w:hanging="62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Studiul herpetofaunei României:</w:t>
            </w:r>
          </w:p>
          <w:p w:rsidR="001F723A" w:rsidRPr="00B14A7D" w:rsidRDefault="001F723A" w:rsidP="001F723A">
            <w:pPr>
              <w:numPr>
                <w:ilvl w:val="0"/>
                <w:numId w:val="8"/>
              </w:numPr>
              <w:tabs>
                <w:tab w:val="clear" w:pos="720"/>
                <w:tab w:val="num" w:pos="700"/>
              </w:tabs>
              <w:ind w:right="87" w:hanging="62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Cartarea speciilor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reptile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stabilirea arealului de distribu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ie a acestora;</w:t>
            </w:r>
          </w:p>
          <w:p w:rsidR="001F723A" w:rsidRPr="00B14A7D" w:rsidRDefault="001F723A" w:rsidP="001F723A">
            <w:pPr>
              <w:numPr>
                <w:ilvl w:val="0"/>
                <w:numId w:val="8"/>
              </w:numPr>
              <w:tabs>
                <w:tab w:val="clear" w:pos="720"/>
                <w:tab w:val="num" w:pos="700"/>
              </w:tabs>
              <w:ind w:right="87" w:hanging="62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Studiul ariilor de importan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ă herpetofaunistică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desemnarea gradului de periclitare a speciilor autohtone de herpetofaună;</w:t>
            </w:r>
          </w:p>
          <w:p w:rsidR="001F723A" w:rsidRPr="00B14A7D" w:rsidRDefault="001F723A" w:rsidP="001F723A">
            <w:pPr>
              <w:numPr>
                <w:ilvl w:val="0"/>
                <w:numId w:val="8"/>
              </w:numPr>
              <w:tabs>
                <w:tab w:val="clear" w:pos="720"/>
                <w:tab w:val="num" w:pos="700"/>
              </w:tabs>
              <w:ind w:right="87" w:hanging="62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Studiul impactului antropic asupra herpetofaunei din diferite regiuni ale 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ării;</w:t>
            </w:r>
          </w:p>
          <w:p w:rsidR="001F723A" w:rsidRPr="0012462C" w:rsidRDefault="001F723A" w:rsidP="001F723A">
            <w:pPr>
              <w:numPr>
                <w:ilvl w:val="0"/>
                <w:numId w:val="8"/>
              </w:numPr>
              <w:ind w:right="87" w:hanging="62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Ecologia, biologia, sistematica, biogeografia, filogenia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conservarea colubridelor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viperidelor europene.</w:t>
            </w:r>
          </w:p>
        </w:tc>
      </w:tr>
      <w:tr w:rsidR="001F723A" w:rsidRPr="00B14A7D" w:rsidTr="00F0534C">
        <w:trPr>
          <w:gridAfter w:val="1"/>
          <w:wAfter w:w="61" w:type="dxa"/>
          <w:trHeight w:val="459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3-FirstLine"/>
              <w:rPr>
                <w:noProof/>
              </w:rPr>
            </w:pPr>
          </w:p>
        </w:tc>
        <w:tc>
          <w:tcPr>
            <w:tcW w:w="7687" w:type="dxa"/>
            <w:gridSpan w:val="13"/>
          </w:tcPr>
          <w:p w:rsidR="001F723A" w:rsidRDefault="001F723A" w:rsidP="001F723A">
            <w:pPr>
              <w:pStyle w:val="CVNormal-FirstLine"/>
              <w:rPr>
                <w:b/>
                <w:noProof/>
              </w:rPr>
            </w:pPr>
          </w:p>
          <w:p w:rsidR="001F723A" w:rsidRPr="00B14A7D" w:rsidRDefault="001F723A" w:rsidP="001F723A">
            <w:pPr>
              <w:ind w:left="100" w:right="87"/>
              <w:jc w:val="both"/>
              <w:rPr>
                <w:rFonts w:cs="Arial"/>
                <w:b/>
                <w:noProof/>
                <w:sz w:val="16"/>
                <w:szCs w:val="16"/>
              </w:rPr>
            </w:pPr>
            <w:r w:rsidRPr="00B14A7D">
              <w:rPr>
                <w:rFonts w:cs="Arial"/>
                <w:b/>
                <w:noProof/>
              </w:rPr>
              <w:t>ACTIVITĂ</w:t>
            </w:r>
            <w:r>
              <w:rPr>
                <w:rFonts w:ascii="Arial" w:hAnsi="Arial" w:cs="Arial"/>
                <w:b/>
                <w:noProof/>
              </w:rPr>
              <w:t>Ț</w:t>
            </w:r>
            <w:r w:rsidRPr="00B14A7D">
              <w:rPr>
                <w:rFonts w:cs="Arial"/>
                <w:b/>
                <w:noProof/>
              </w:rPr>
              <w:t xml:space="preserve">I DE OBSERVARE </w:t>
            </w:r>
            <w:r>
              <w:rPr>
                <w:rFonts w:ascii="Arial" w:hAnsi="Arial" w:cs="Arial"/>
                <w:b/>
                <w:noProof/>
              </w:rPr>
              <w:t>Ș</w:t>
            </w:r>
            <w:r w:rsidRPr="00B14A7D">
              <w:rPr>
                <w:rFonts w:cs="Arial"/>
                <w:b/>
                <w:noProof/>
              </w:rPr>
              <w:t>I STUDIU A HERPETOFAUNEI ROMÂNIEI: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august – septembrie 2002 – Deplasare de teren în zona Culmea Pricopanului – Mun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ii Măcin împreună cu Clubul Herpetologic Moldavica pentru observarea faunei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 din zonă;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august 2003 – Deplasare de teren în zona Băile Herculane împreună cu Clubul Herpetologic Moldavica pentru observarea faunei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 din zonă;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iulie 2005 – Deplasare de teren în zona Mun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ilor Măcin pentru studiul faunei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august 2005 – Deplasare de teren în zona Băile Herculane împreună cu Clubul Herpetologic Moldavica pentru studiul faunei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 din zonă;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iunie 2006 – Deplasare de teren în zona Băile Herculane împreună cu Clubul Herpetologic Moldavica pentri studiul faunei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aprilie 2008 – Deplasare de teren în zona Pădurii Hagieni împreună cu Clubul Herpetologic Moldavica pentru studiul faunei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august 2008 – Deplasare de teren în Rezerva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ia Biosferei Delta Dunării împreună cu Clubul Herpetologic Moldavica pentru studiul faunei de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reptile, în special a viperei de stepă moldave – </w:t>
            </w:r>
            <w:r w:rsidRPr="00B14A7D">
              <w:rPr>
                <w:rFonts w:cs="Arial"/>
                <w:i/>
                <w:noProof/>
              </w:rPr>
              <w:t>Vipera ursinii moldavica</w:t>
            </w:r>
            <w:r w:rsidRPr="00B14A7D">
              <w:rPr>
                <w:rFonts w:cs="Arial"/>
                <w:noProof/>
              </w:rPr>
              <w:t>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aprilie 2010 – Deplasare de teren în zona Mun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ilor Măcin împreună cu Clubul Herpetologic Moldavica pentru studiul amfibienilor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iulie 2010 – Deplasare de teren în zona Băile Herculane pentru studiul amfibienilor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reptilelor;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august 2010 – Deplasare de teren în zona Parcului Na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Cozia pentru studiul reptilelor;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iulie 2011 – Deplasare de teren în zona Parcului Na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Cozia pentru studiul reptilelor;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2011 – Deplasare de teren în Dobrogea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aprilie 2012 - 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iunie 2012 - Deplasare de teren în sudul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Constan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a)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august 2012 - Deplasare de teren în Delta Dunării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ul Tulcea) pentru studiul colubridelor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 popula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iilor de viperă de stepă (</w:t>
            </w:r>
            <w:r w:rsidRPr="00B14A7D">
              <w:rPr>
                <w:rFonts w:cs="Arial"/>
                <w:i/>
                <w:noProof/>
              </w:rPr>
              <w:t>Vipera ursinii moldavica</w:t>
            </w:r>
            <w:r w:rsidRPr="00B14A7D">
              <w:rPr>
                <w:rFonts w:cs="Arial"/>
                <w:noProof/>
              </w:rPr>
              <w:t>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aprilie – mai 2013 - 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iunie 2013 - 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iulie 2013 - 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august 2013 – Două deplasări de teren în Dobrogea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ele Tulcea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a)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2013 - 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ul Tulcea) pentru studiul colubridelor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viperidelor;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martie 2014 - 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aprilie – mai 2014 - Deplasare de teren în Delta Dunării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Dobrogea continentală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ul Tulcea) pentru studiul colubridelor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 popula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iilor de viperă de stepă (</w:t>
            </w:r>
            <w:r w:rsidRPr="00B14A7D">
              <w:rPr>
                <w:rFonts w:cs="Arial"/>
                <w:i/>
                <w:noProof/>
              </w:rPr>
              <w:t>Vipera ursinii moldavica</w:t>
            </w:r>
            <w:r w:rsidRPr="00B14A7D">
              <w:rPr>
                <w:rFonts w:cs="Arial"/>
                <w:noProof/>
              </w:rPr>
              <w:t>);</w:t>
            </w:r>
          </w:p>
          <w:p w:rsidR="001F723A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iunie 2014 - 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</w:t>
            </w:r>
            <w:r>
              <w:rPr>
                <w:rFonts w:cs="Arial"/>
                <w:noProof/>
              </w:rPr>
              <w:t>or;</w:t>
            </w:r>
          </w:p>
          <w:p w:rsidR="001F723A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 xml:space="preserve">octombrie 2014 - </w:t>
            </w:r>
            <w:r w:rsidRPr="00B14A7D">
              <w:rPr>
                <w:rFonts w:cs="Arial"/>
                <w:noProof/>
              </w:rPr>
              <w:t>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</w:t>
            </w:r>
            <w:r>
              <w:rPr>
                <w:rFonts w:cs="Arial"/>
                <w:noProof/>
              </w:rPr>
              <w:t>or;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 xml:space="preserve">noiembrie 2014 - </w:t>
            </w:r>
            <w:r w:rsidRPr="00B14A7D">
              <w:rPr>
                <w:rFonts w:cs="Arial"/>
                <w:noProof/>
              </w:rPr>
              <w:t>Deplasare de teren în nordul Dobrogei (jude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Tulcea) pentru studiul colubridel</w:t>
            </w:r>
            <w:r>
              <w:rPr>
                <w:rFonts w:cs="Arial"/>
                <w:noProof/>
              </w:rPr>
              <w:t>or;</w:t>
            </w:r>
          </w:p>
          <w:p w:rsidR="001F723A" w:rsidRPr="00B14A7D" w:rsidRDefault="001F723A" w:rsidP="001F723A">
            <w:pPr>
              <w:ind w:left="1500" w:right="87" w:hanging="700"/>
              <w:jc w:val="both"/>
              <w:rPr>
                <w:rFonts w:cs="Arial"/>
                <w:noProof/>
              </w:rPr>
            </w:pPr>
          </w:p>
          <w:p w:rsidR="001F723A" w:rsidRPr="00B14A7D" w:rsidRDefault="001F723A" w:rsidP="001F723A">
            <w:pPr>
              <w:autoSpaceDE w:val="0"/>
              <w:autoSpaceDN w:val="0"/>
              <w:adjustRightInd w:val="0"/>
              <w:ind w:right="87" w:firstLine="100"/>
              <w:jc w:val="both"/>
              <w:rPr>
                <w:rFonts w:cs="ArialNarrow-Bold"/>
                <w:noProof/>
                <w:sz w:val="16"/>
                <w:szCs w:val="16"/>
              </w:rPr>
            </w:pPr>
          </w:p>
          <w:p w:rsidR="001F723A" w:rsidRPr="00B14A7D" w:rsidRDefault="001F723A" w:rsidP="001F723A">
            <w:pPr>
              <w:pStyle w:val="OiaeaeiYiio2"/>
              <w:widowControl/>
              <w:spacing w:before="20" w:after="20"/>
              <w:ind w:right="87" w:firstLine="100"/>
              <w:jc w:val="both"/>
              <w:rPr>
                <w:rFonts w:ascii="Arial Narrow" w:hAnsi="Arial Narrow"/>
                <w:b/>
                <w:i w:val="0"/>
                <w:noProof/>
                <w:sz w:val="20"/>
                <w:szCs w:val="20"/>
                <w:lang w:val="ro-RO"/>
              </w:rPr>
            </w:pPr>
            <w:r w:rsidRPr="00B14A7D">
              <w:rPr>
                <w:rFonts w:ascii="Arial Narrow" w:hAnsi="Arial Narrow"/>
                <w:b/>
                <w:i w:val="0"/>
                <w:noProof/>
                <w:sz w:val="20"/>
                <w:szCs w:val="20"/>
                <w:lang w:val="ro-RO"/>
              </w:rPr>
              <w:t>ALTE ACTIVITATI</w:t>
            </w:r>
          </w:p>
          <w:p w:rsidR="001F723A" w:rsidRPr="00B14A7D" w:rsidRDefault="001F723A" w:rsidP="001F723A">
            <w:pPr>
              <w:numPr>
                <w:ilvl w:val="0"/>
                <w:numId w:val="7"/>
              </w:numPr>
              <w:tabs>
                <w:tab w:val="clear" w:pos="720"/>
                <w:tab w:val="num" w:pos="500"/>
              </w:tabs>
              <w:suppressAutoHyphens w:val="0"/>
              <w:overflowPunct w:val="0"/>
              <w:autoSpaceDE w:val="0"/>
              <w:autoSpaceDN w:val="0"/>
              <w:adjustRightInd w:val="0"/>
              <w:ind w:left="500" w:right="87" w:hanging="400"/>
              <w:jc w:val="both"/>
              <w:textAlignment w:val="baseline"/>
              <w:rPr>
                <w:noProof/>
              </w:rPr>
            </w:pPr>
            <w:r w:rsidRPr="00B14A7D">
              <w:rPr>
                <w:noProof/>
              </w:rPr>
              <w:t>Ac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>iuni de con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tientizarea popula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>iei privind necesitatea conservării biodiverisă</w:t>
            </w:r>
            <w:r>
              <w:rPr>
                <w:rFonts w:ascii="Arial" w:hAnsi="Arial" w:cs="Arial"/>
                <w:noProof/>
              </w:rPr>
              <w:t>ț</w:t>
            </w:r>
            <w:r w:rsidRPr="00B14A7D">
              <w:rPr>
                <w:noProof/>
              </w:rPr>
              <w:t xml:space="preserve">ii, în special amfibieni </w:t>
            </w:r>
            <w:r>
              <w:rPr>
                <w:rFonts w:ascii="Arial" w:hAnsi="Arial" w:cs="Arial"/>
                <w:noProof/>
              </w:rPr>
              <w:t>ș</w:t>
            </w:r>
            <w:r w:rsidRPr="00B14A7D">
              <w:rPr>
                <w:noProof/>
              </w:rPr>
              <w:t>i reptile;</w:t>
            </w:r>
          </w:p>
          <w:p w:rsidR="001F723A" w:rsidRPr="00B14A7D" w:rsidRDefault="001F723A" w:rsidP="001F723A">
            <w:pPr>
              <w:numPr>
                <w:ilvl w:val="0"/>
                <w:numId w:val="7"/>
              </w:numPr>
              <w:tabs>
                <w:tab w:val="clear" w:pos="720"/>
                <w:tab w:val="num" w:pos="500"/>
              </w:tabs>
              <w:suppressAutoHyphens w:val="0"/>
              <w:overflowPunct w:val="0"/>
              <w:autoSpaceDE w:val="0"/>
              <w:autoSpaceDN w:val="0"/>
              <w:adjustRightInd w:val="0"/>
              <w:ind w:left="1400" w:right="87" w:hanging="1300"/>
              <w:jc w:val="both"/>
              <w:textAlignment w:val="baseline"/>
              <w:rPr>
                <w:rStyle w:val="niaeeaaiYicanaiiaoioaenU"/>
                <w:noProof/>
              </w:rPr>
            </w:pPr>
            <w:r w:rsidRPr="00B14A7D">
              <w:rPr>
                <w:rStyle w:val="niaeeaaiYicanaiiaoioaenU"/>
                <w:noProof/>
              </w:rPr>
              <w:t>experien</w:t>
            </w:r>
            <w:r>
              <w:rPr>
                <w:rStyle w:val="niaeeaaiYicanaiiaoioaenU"/>
                <w:rFonts w:ascii="Arial" w:hAnsi="Arial" w:cs="Arial"/>
                <w:noProof/>
              </w:rPr>
              <w:t>ț</w:t>
            </w:r>
            <w:r w:rsidRPr="00B14A7D">
              <w:rPr>
                <w:rStyle w:val="niaeeaaiYicanaiiaoioaenU"/>
                <w:noProof/>
              </w:rPr>
              <w:t>ă privind cre</w:t>
            </w:r>
            <w:r>
              <w:rPr>
                <w:rStyle w:val="niaeeaaiYicanaiiaoioaenU"/>
                <w:rFonts w:ascii="Arial" w:hAnsi="Arial" w:cs="Arial"/>
                <w:noProof/>
              </w:rPr>
              <w:t>ș</w:t>
            </w:r>
            <w:r w:rsidRPr="00B14A7D">
              <w:rPr>
                <w:rStyle w:val="niaeeaaiYicanaiiaoioaenU"/>
                <w:noProof/>
              </w:rPr>
              <w:t xml:space="preserve">terea </w:t>
            </w:r>
            <w:r>
              <w:rPr>
                <w:rStyle w:val="niaeeaaiYicanaiiaoioaenU"/>
                <w:rFonts w:ascii="Arial" w:hAnsi="Arial" w:cs="Arial"/>
                <w:noProof/>
              </w:rPr>
              <w:t>ș</w:t>
            </w:r>
            <w:r w:rsidRPr="00B14A7D">
              <w:rPr>
                <w:rStyle w:val="niaeeaaiYicanaiiaoioaenU"/>
                <w:noProof/>
              </w:rPr>
              <w:t xml:space="preserve">i reproducerea în captivitate a speciilor de reptile </w:t>
            </w:r>
            <w:r>
              <w:rPr>
                <w:rStyle w:val="niaeeaaiYicanaiiaoioaenU"/>
                <w:rFonts w:ascii="Arial" w:hAnsi="Arial" w:cs="Arial"/>
                <w:noProof/>
              </w:rPr>
              <w:t>ș</w:t>
            </w:r>
            <w:r w:rsidRPr="00B14A7D">
              <w:rPr>
                <w:rStyle w:val="niaeeaaiYicanaiiaoioaenU"/>
                <w:noProof/>
              </w:rPr>
              <w:t>i nevertebrate;</w:t>
            </w:r>
          </w:p>
          <w:p w:rsidR="001F723A" w:rsidRPr="00B14A7D" w:rsidRDefault="001F723A" w:rsidP="001F723A">
            <w:pPr>
              <w:overflowPunct w:val="0"/>
              <w:autoSpaceDE w:val="0"/>
              <w:autoSpaceDN w:val="0"/>
              <w:adjustRightInd w:val="0"/>
              <w:ind w:right="87" w:firstLine="100"/>
              <w:jc w:val="both"/>
              <w:textAlignment w:val="baseline"/>
              <w:rPr>
                <w:b/>
                <w:noProof/>
              </w:rPr>
            </w:pPr>
          </w:p>
          <w:p w:rsidR="001F723A" w:rsidRPr="00B14A7D" w:rsidRDefault="001F723A" w:rsidP="001F723A">
            <w:pPr>
              <w:overflowPunct w:val="0"/>
              <w:autoSpaceDE w:val="0"/>
              <w:autoSpaceDN w:val="0"/>
              <w:adjustRightInd w:val="0"/>
              <w:ind w:right="87" w:firstLine="100"/>
              <w:jc w:val="both"/>
              <w:textAlignment w:val="baseline"/>
              <w:rPr>
                <w:b/>
                <w:noProof/>
              </w:rPr>
            </w:pPr>
            <w:r w:rsidRPr="00B14A7D">
              <w:rPr>
                <w:b/>
                <w:noProof/>
              </w:rPr>
              <w:t xml:space="preserve">RECENZOR SAU EDITOR PENTRU URMĂTOARELE JURNALE </w:t>
            </w:r>
            <w:r>
              <w:rPr>
                <w:rFonts w:ascii="Arial" w:hAnsi="Arial" w:cs="Arial"/>
                <w:b/>
                <w:noProof/>
              </w:rPr>
              <w:t>Ș</w:t>
            </w:r>
            <w:r w:rsidRPr="00B14A7D">
              <w:rPr>
                <w:b/>
                <w:noProof/>
              </w:rPr>
              <w:t>TIIN</w:t>
            </w:r>
            <w:r>
              <w:rPr>
                <w:b/>
                <w:noProof/>
              </w:rPr>
              <w:t>Ț</w:t>
            </w:r>
            <w:r w:rsidRPr="00B14A7D">
              <w:rPr>
                <w:b/>
                <w:noProof/>
              </w:rPr>
              <w:t>IFICE:</w:t>
            </w:r>
          </w:p>
          <w:p w:rsidR="001F723A" w:rsidRPr="00B14A7D" w:rsidRDefault="001F723A" w:rsidP="001F723A">
            <w:pPr>
              <w:numPr>
                <w:ilvl w:val="0"/>
                <w:numId w:val="10"/>
              </w:numPr>
              <w:suppressAutoHyphens w:val="0"/>
              <w:overflowPunct w:val="0"/>
              <w:autoSpaceDE w:val="0"/>
              <w:autoSpaceDN w:val="0"/>
              <w:adjustRightInd w:val="0"/>
              <w:ind w:right="87"/>
              <w:jc w:val="both"/>
              <w:textAlignment w:val="baseline"/>
              <w:rPr>
                <w:noProof/>
              </w:rPr>
            </w:pPr>
            <w:r w:rsidRPr="00B14A7D">
              <w:rPr>
                <w:noProof/>
              </w:rPr>
              <w:t>Editor  pentru The Proceedings of the International Symposium „Acvapedia” (2009);</w:t>
            </w:r>
          </w:p>
          <w:p w:rsidR="001F723A" w:rsidRPr="00B14A7D" w:rsidRDefault="001F723A" w:rsidP="001F723A">
            <w:pPr>
              <w:numPr>
                <w:ilvl w:val="0"/>
                <w:numId w:val="10"/>
              </w:numPr>
              <w:suppressAutoHyphens w:val="0"/>
              <w:overflowPunct w:val="0"/>
              <w:autoSpaceDE w:val="0"/>
              <w:autoSpaceDN w:val="0"/>
              <w:adjustRightInd w:val="0"/>
              <w:ind w:right="87"/>
              <w:jc w:val="both"/>
              <w:textAlignment w:val="baseline"/>
              <w:rPr>
                <w:noProof/>
              </w:rPr>
            </w:pPr>
            <w:r w:rsidRPr="00B14A7D">
              <w:rPr>
                <w:noProof/>
              </w:rPr>
              <w:t>Aquaculture, Aquarium, Conservation &amp; Legislation Bioflux – recenzor (2008 - 2013);</w:t>
            </w:r>
          </w:p>
          <w:p w:rsidR="001F723A" w:rsidRPr="00B14A7D" w:rsidRDefault="001F723A" w:rsidP="001F723A">
            <w:pPr>
              <w:numPr>
                <w:ilvl w:val="0"/>
                <w:numId w:val="10"/>
              </w:numPr>
              <w:suppressAutoHyphens w:val="0"/>
              <w:overflowPunct w:val="0"/>
              <w:autoSpaceDE w:val="0"/>
              <w:autoSpaceDN w:val="0"/>
              <w:adjustRightInd w:val="0"/>
              <w:ind w:right="87"/>
              <w:jc w:val="both"/>
              <w:textAlignment w:val="baseline"/>
              <w:rPr>
                <w:noProof/>
              </w:rPr>
            </w:pPr>
            <w:r w:rsidRPr="00B14A7D">
              <w:rPr>
                <w:noProof/>
              </w:rPr>
              <w:t>Advances in Environmental Sciences Bioflux – recenzor (2008 - 2013);</w:t>
            </w:r>
          </w:p>
          <w:p w:rsidR="001F723A" w:rsidRPr="00B14A7D" w:rsidRDefault="001F723A" w:rsidP="001F723A">
            <w:pPr>
              <w:numPr>
                <w:ilvl w:val="0"/>
                <w:numId w:val="10"/>
              </w:numPr>
              <w:suppressAutoHyphens w:val="0"/>
              <w:overflowPunct w:val="0"/>
              <w:autoSpaceDE w:val="0"/>
              <w:autoSpaceDN w:val="0"/>
              <w:adjustRightInd w:val="0"/>
              <w:ind w:right="87"/>
              <w:jc w:val="both"/>
              <w:textAlignment w:val="baseline"/>
              <w:rPr>
                <w:noProof/>
              </w:rPr>
            </w:pPr>
            <w:r w:rsidRPr="00B14A7D">
              <w:rPr>
                <w:noProof/>
              </w:rPr>
              <w:t>Herpetology Notes (Jurnal al Societas Europea Herpetologica) – recenzor invitat (2010, 2012);</w:t>
            </w:r>
          </w:p>
          <w:p w:rsidR="001F723A" w:rsidRPr="00B14A7D" w:rsidRDefault="001F723A" w:rsidP="001F723A">
            <w:pPr>
              <w:numPr>
                <w:ilvl w:val="0"/>
                <w:numId w:val="10"/>
              </w:numPr>
              <w:suppressAutoHyphens w:val="0"/>
              <w:overflowPunct w:val="0"/>
              <w:autoSpaceDE w:val="0"/>
              <w:autoSpaceDN w:val="0"/>
              <w:adjustRightInd w:val="0"/>
              <w:ind w:right="87"/>
              <w:jc w:val="both"/>
              <w:textAlignment w:val="baseline"/>
              <w:rPr>
                <w:noProof/>
              </w:rPr>
            </w:pPr>
            <w:r w:rsidRPr="00B14A7D">
              <w:rPr>
                <w:noProof/>
              </w:rPr>
              <w:t>Travaux du Muséum National d’Histoire Naturelle “Grigore Antipa” – recenzor invitat (2013);</w:t>
            </w:r>
          </w:p>
          <w:p w:rsidR="001F723A" w:rsidRPr="0012462C" w:rsidRDefault="001F723A" w:rsidP="001F723A">
            <w:pPr>
              <w:numPr>
                <w:ilvl w:val="0"/>
                <w:numId w:val="10"/>
              </w:numPr>
              <w:suppressAutoHyphens w:val="0"/>
              <w:overflowPunct w:val="0"/>
              <w:autoSpaceDE w:val="0"/>
              <w:autoSpaceDN w:val="0"/>
              <w:adjustRightInd w:val="0"/>
              <w:ind w:right="87"/>
              <w:jc w:val="both"/>
              <w:textAlignment w:val="baseline"/>
              <w:rPr>
                <w:noProof/>
              </w:rPr>
            </w:pPr>
            <w:r w:rsidRPr="00B14A7D">
              <w:rPr>
                <w:noProof/>
              </w:rPr>
              <w:t>Biological Journal of the Linnean So</w:t>
            </w:r>
            <w:r>
              <w:rPr>
                <w:noProof/>
              </w:rPr>
              <w:t>ciety – recenzor invitat (2014).</w:t>
            </w:r>
          </w:p>
        </w:tc>
      </w:tr>
      <w:tr w:rsidR="001F723A" w:rsidRPr="00B14A7D" w:rsidTr="00F0534C">
        <w:trPr>
          <w:gridAfter w:val="1"/>
          <w:wAfter w:w="61" w:type="dxa"/>
          <w:trHeight w:val="4878"/>
        </w:trPr>
        <w:tc>
          <w:tcPr>
            <w:tcW w:w="3100" w:type="dxa"/>
          </w:tcPr>
          <w:p w:rsidR="001F723A" w:rsidRPr="00B14A7D" w:rsidRDefault="001F723A" w:rsidP="001F723A">
            <w:pPr>
              <w:pStyle w:val="CVHeading1"/>
              <w:rPr>
                <w:noProof/>
                <w:sz w:val="20"/>
              </w:rPr>
            </w:pPr>
          </w:p>
        </w:tc>
        <w:tc>
          <w:tcPr>
            <w:tcW w:w="7687" w:type="dxa"/>
            <w:gridSpan w:val="13"/>
          </w:tcPr>
          <w:p w:rsidR="001F723A" w:rsidRDefault="001F723A" w:rsidP="001F723A">
            <w:pPr>
              <w:ind w:left="800" w:right="87" w:hanging="700"/>
              <w:jc w:val="both"/>
              <w:rPr>
                <w:rFonts w:cs="Arial"/>
                <w:b/>
                <w:noProof/>
              </w:rPr>
            </w:pP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b/>
                <w:noProof/>
              </w:rPr>
            </w:pPr>
            <w:r w:rsidRPr="00B14A7D">
              <w:rPr>
                <w:rFonts w:cs="Arial"/>
                <w:b/>
                <w:noProof/>
              </w:rPr>
              <w:t xml:space="preserve">LUCRĂRI </w:t>
            </w:r>
            <w:r>
              <w:rPr>
                <w:rFonts w:cs="Arial"/>
                <w:b/>
                <w:noProof/>
              </w:rPr>
              <w:t>Ș</w:t>
            </w:r>
            <w:r w:rsidRPr="00B14A7D">
              <w:rPr>
                <w:rFonts w:cs="Arial"/>
                <w:b/>
                <w:noProof/>
              </w:rPr>
              <w:t>TIIN</w:t>
            </w:r>
            <w:r>
              <w:rPr>
                <w:rFonts w:cs="Arial"/>
                <w:b/>
                <w:noProof/>
              </w:rPr>
              <w:t>Ț</w:t>
            </w:r>
            <w:r w:rsidRPr="00B14A7D">
              <w:rPr>
                <w:rFonts w:cs="Arial"/>
                <w:b/>
                <w:noProof/>
              </w:rPr>
              <w:t>IFICE PUBLICATE: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</w:p>
          <w:p w:rsidR="001F723A" w:rsidRPr="0012462C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 xml:space="preserve">Strugariu, Al., Huțuleac-Volosciuc, M.V., Dincă, P.C., Zamfirescu, Șt.R., </w:t>
            </w:r>
            <w:r w:rsidRPr="0012462C">
              <w:rPr>
                <w:rFonts w:cs="Arial"/>
                <w:b/>
                <w:noProof/>
              </w:rPr>
              <w:t>Sahlean, T.C.</w:t>
            </w:r>
            <w:r>
              <w:rPr>
                <w:rFonts w:cs="Arial"/>
                <w:noProof/>
              </w:rPr>
              <w:t xml:space="preserve"> 2014. Smooth snake (</w:t>
            </w:r>
            <w:r>
              <w:rPr>
                <w:rFonts w:cs="Arial"/>
                <w:i/>
                <w:noProof/>
              </w:rPr>
              <w:t>Coronella austriaca</w:t>
            </w:r>
            <w:r>
              <w:rPr>
                <w:rFonts w:cs="Arial"/>
                <w:noProof/>
              </w:rPr>
              <w:t>) predation on a live grass snake (</w:t>
            </w:r>
            <w:r>
              <w:rPr>
                <w:rFonts w:cs="Arial"/>
                <w:i/>
                <w:noProof/>
              </w:rPr>
              <w:t>Natrix natrix</w:t>
            </w:r>
            <w:r>
              <w:rPr>
                <w:rFonts w:cs="Arial"/>
                <w:noProof/>
              </w:rPr>
              <w:t>) in eastern Romania. Herpetologica Romanica 8: 29 – 32;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Gherghel I., Pape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 M., Strugariu Al., Zamfirescu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t.R. 2014. Refining Climate Change Projections for Organisms with Low Dispersal Abilities: A Case Study of the Caspian Whip Snake. PLoS One 9 (3): 1-12. (AI (2011) = 1.7984);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Chi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amera G., Bužan E.V.,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Murariu D., Zupan S., Kryštufek B. 2014. Bukovina blind mole rat Spalax graecus revisited: phylogenetics, morphology, taxonomy, habitat associations and conservation. Mammal Review 44 (1): 19-29. (AI (2011) = 1.3076);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Strugariu, Al., Zamfirescu, St. R., Gherghel I.,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Moraru V., Zamfirescu O. (2011): A preliminary study on population characteristics and ecology of the critically endangered meadow viper Vipera ursinii in the Romanian Danube Delta. Biologia 66 (1): 175-180; (AI (2011) = 0.1605);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Gherghel I., Strugariu A.,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Stefanescu A. (2011): New distribution record for Darevskia praticola pontica (Lantz &amp; Cyrén, 1919) at its north-western range limit. Herpetozoa 23 (3/4): 91-93; (AI (2011) = 0.1987);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Mester L.E., Craciun N. (2010): First distribution record for the large whip snake (Dolichophis caspius Gmelin, 1789) in the county of Teleorman (Islaz, Romania). Biharean Biologist 4 (2): 181-183;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Gherghel I., Strugariu Al.,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Zamfirescu O. (2009): Anthropogenic impact or anthropogenic accommodation? Distribution range expansion of the common wall lizard (Podarcis muralis) by means of artificial habitats in the north-eastern limits of its distribution range. Acta Herpetologica 4 (2): 183-189; (AI (2011) = 0.2428);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Burlacu L., Radu C.F., Gavriloaie I.C.,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Crăciun N., Bucur C. (2009): Variation of growth-related values within age categories and sexes in a pumpkinseed – Lepomis gibbosus (Linnaeus 1758), (Teleostei, Centrarchidae) - population. AACL Bioflux 2(1):63-70;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Burlacu L., Radu C.F., Crăciun N.,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Gavriloaie I.C., Bucur C. (2009): Body mass-related modifications involved in starvation at pumpkinseed Lepomis gibbosus (Linnaeus, 1758) (Teleostei, Centrarchidae). AACL Bioflux 2(1):57-61;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Burlacu, L., Crăciun, N., Gavriloaie, C.,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Radu, C.F.. (2008): A theoretical model useful in assesment of invasion potential of the species Pseudorasbora parva (Temminck &amp; Schlegel, 1846) as a correlation of the corporal condition factors and the values of physical-chemical parameters of water. SCSB, Volume XV - Animal Biology. pp. 48 – 50;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Burlacu, L., Crăciun, N., Radu C.F.,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Gavriloaie, C., Ureche, D. (2008): A study on the elaboration of a coloration protocol on three small-size freshwater fish species: Carasius gibelio (Bloch, 1782) Pseudorasbora parva (Temminck &amp; Schlegel, 1846) and Alburnus alburnus (Linnaeus, 1758) (Pisces, Cyprinidae), useful in age-determination by means of growth ring counting. SCSB, Volume XV - Animal Biology. pp. 36 – 39;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b/>
                <w:noProof/>
              </w:rPr>
              <w:t>Sahlean, T.C.</w:t>
            </w:r>
            <w:r w:rsidRPr="00B14A7D">
              <w:rPr>
                <w:rFonts w:cs="Arial"/>
                <w:noProof/>
              </w:rPr>
              <w:t>, Strugariu, Al., Zamfirescu, S.R., Gherghel, I., Pavel, A., Puscasu, C.M. (2008): A herpetological hotspot in peril: Anthropogenic impact upon the amphibian and reptile populations from the Băile Herculane tourist resort, Romania. Herpetologica Romanica 2: 37-46;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Strugariu, A., Gherghel, I., Zamfirescu,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.R., </w:t>
            </w:r>
            <w:r w:rsidRPr="00B14A7D">
              <w:rPr>
                <w:rFonts w:cs="Arial"/>
                <w:b/>
                <w:noProof/>
              </w:rPr>
              <w:t>Sahlean, T.C.</w:t>
            </w:r>
            <w:r w:rsidRPr="00B14A7D">
              <w:rPr>
                <w:rFonts w:cs="Arial"/>
                <w:noProof/>
              </w:rPr>
              <w:t xml:space="preserve"> (2008): Spatial distribution of the of the herpetofauna in the upper and middle Moldova river basin. Travaux du Muséum National d’Histoire Naturelle Grigore Antipa, 51: 231-242;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Strugariu Al., Sos T., Gherghel I., Ghira I.,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Pu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ca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u Cr.M, Hu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uleac-Volosciuc M.V. (2008): Distribution and current status of the herpetofauna from the northern Macin Mountains area (Tulcea County, Romania). Analele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tiin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ifice ale Universită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 “Al. I. Cuza” Ia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i, s. Biologie Animală, Tom LIV: 191 – 206;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Strugariu Al., Butnaru A., Gherghel I.,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 xml:space="preserve"> (2008): First record of the smooth snake (Coronella austriaca Laurentus, 1768) in Boto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ani County (Romania). Biharean Biologist 2: 64-67;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lastRenderedPageBreak/>
              <w:t>Strugariu Al., Gherghel I., Pu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ca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u M. Cr.,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 xml:space="preserve"> (2007): The current status of the herpetofauna and the important herpetofaunal areas from Suceava County (Romania). Analele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tiin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ifice ale Universită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 “Al. I. Cuza” Ia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i, s. Biologie Animală, Tom LIII: 167-174;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Strugariu Al., Gherghel I., Hu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uleac-Volosciuc M.V.,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>, Sas I., Pu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ca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u M. Cr. (2006): Preliminary data concerning the distribution of amphibian fauna in Suceava County (Romania). Analele Universită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 din Oradea., Fasc. Biologie, Tom XIII: 39-4;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Strugariu Al., Hu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uleac-Volosciuc M.V., Sas I., Pu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ca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u M.Cr., </w:t>
            </w:r>
            <w:r w:rsidRPr="00B14A7D">
              <w:rPr>
                <w:rFonts w:cs="Arial"/>
                <w:b/>
                <w:noProof/>
              </w:rPr>
              <w:t>Sahlean T.C.</w:t>
            </w:r>
            <w:r w:rsidRPr="00B14A7D">
              <w:rPr>
                <w:rFonts w:cs="Arial"/>
                <w:noProof/>
              </w:rPr>
              <w:t xml:space="preserve">, Gherghel I. (2006): Contributions to the study of the herpetofauna from the Suceava River Basin (Suceava County, Romania). Studii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Comunicări, Complexul Muzeal de Stiintele Naturii “Ion Borcea”, Bacău Vol 21: 437-446;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ascii="Garamond" w:hAnsi="Garamond" w:cs="Arial"/>
                <w:bCs/>
                <w:noProof/>
                <w:spacing w:val="-3"/>
                <w:sz w:val="24"/>
                <w:szCs w:val="24"/>
              </w:rPr>
            </w:pPr>
            <w:r w:rsidRPr="00B14A7D">
              <w:rPr>
                <w:rFonts w:cs="Arial"/>
                <w:noProof/>
              </w:rPr>
              <w:t xml:space="preserve">Strugariu Al., </w:t>
            </w:r>
            <w:r w:rsidRPr="00B14A7D">
              <w:rPr>
                <w:rFonts w:cs="Arial"/>
                <w:b/>
                <w:noProof/>
              </w:rPr>
              <w:t>Sahlean C.T.</w:t>
            </w:r>
            <w:r w:rsidRPr="00B14A7D">
              <w:rPr>
                <w:rFonts w:cs="Arial"/>
                <w:noProof/>
              </w:rPr>
              <w:t>, Hu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uleac-Volosciuc M.V., Pu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ca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u M. Cr. (2006): Preliminary data regarding the distribution of reptilian fauna in Suceava County (Romania). North-Western Journal of Zoology 2(1): 39-43.</w:t>
            </w:r>
          </w:p>
          <w:p w:rsidR="001F723A" w:rsidRDefault="001F723A" w:rsidP="001F723A">
            <w:pPr>
              <w:pStyle w:val="CVNormal"/>
              <w:ind w:right="87"/>
              <w:jc w:val="both"/>
              <w:rPr>
                <w:rFonts w:cs="Arial"/>
                <w:b/>
                <w:noProof/>
              </w:rPr>
            </w:pPr>
          </w:p>
          <w:p w:rsidR="001F723A" w:rsidRPr="00B14A7D" w:rsidRDefault="001F723A" w:rsidP="001F723A">
            <w:pPr>
              <w:pStyle w:val="CVNormal"/>
              <w:ind w:right="87"/>
              <w:jc w:val="both"/>
              <w:rPr>
                <w:rFonts w:cs="Arial"/>
                <w:b/>
                <w:noProof/>
              </w:rPr>
            </w:pP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b/>
                <w:noProof/>
              </w:rPr>
            </w:pPr>
            <w:r w:rsidRPr="00B14A7D">
              <w:rPr>
                <w:rFonts w:cs="Arial"/>
                <w:b/>
                <w:noProof/>
              </w:rPr>
              <w:t>PREZENTĂRI ORALE SAU POSTERE:</w:t>
            </w:r>
          </w:p>
          <w:p w:rsidR="001F723A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Impact of climate change on the distribution of the Caspian whip snake (</w:t>
            </w:r>
            <w:r>
              <w:rPr>
                <w:rFonts w:cs="Arial"/>
                <w:i/>
                <w:noProof/>
              </w:rPr>
              <w:t>Dolichophis caspius</w:t>
            </w:r>
            <w:r>
              <w:rPr>
                <w:rFonts w:cs="Arial"/>
                <w:noProof/>
              </w:rPr>
              <w:t>): a new method for refining ENM projections. Sixth</w:t>
            </w:r>
            <w:r w:rsidRPr="00B14A7D">
              <w:rPr>
                <w:rFonts w:cs="Arial"/>
                <w:noProof/>
              </w:rPr>
              <w:t xml:space="preserve"> Annual Zoological Congress of “Grigore An</w:t>
            </w:r>
            <w:r>
              <w:rPr>
                <w:rFonts w:cs="Arial"/>
                <w:noProof/>
              </w:rPr>
              <w:t>tipa” Museum (CZGA), November 19-22, 2014</w:t>
            </w:r>
            <w:r w:rsidRPr="00B14A7D">
              <w:rPr>
                <w:rFonts w:cs="Arial"/>
                <w:noProof/>
              </w:rPr>
              <w:t>, Bucharest (Poster)</w:t>
            </w:r>
            <w:r>
              <w:rPr>
                <w:rFonts w:cs="Arial"/>
                <w:noProof/>
              </w:rPr>
              <w:t>;</w:t>
            </w:r>
          </w:p>
          <w:p w:rsidR="001F723A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The Moldavian meadow viper (</w:t>
            </w:r>
            <w:r>
              <w:rPr>
                <w:rFonts w:cs="Arial"/>
                <w:i/>
                <w:noProof/>
              </w:rPr>
              <w:t>Vipera ursinii moldavica</w:t>
            </w:r>
            <w:r>
              <w:rPr>
                <w:rFonts w:cs="Arial"/>
                <w:noProof/>
              </w:rPr>
              <w:t>) conservation project. Sixth</w:t>
            </w:r>
            <w:r w:rsidRPr="00B14A7D">
              <w:rPr>
                <w:rFonts w:cs="Arial"/>
                <w:noProof/>
              </w:rPr>
              <w:t xml:space="preserve"> Annual Zoological Congress of “Grigore An</w:t>
            </w:r>
            <w:r>
              <w:rPr>
                <w:rFonts w:cs="Arial"/>
                <w:noProof/>
              </w:rPr>
              <w:t>tipa” Museum (CZGA), November 19-22, 2014</w:t>
            </w:r>
            <w:r w:rsidRPr="00B14A7D">
              <w:rPr>
                <w:rFonts w:cs="Arial"/>
                <w:noProof/>
              </w:rPr>
              <w:t>, Bucharest (Poster)</w:t>
            </w:r>
            <w:r>
              <w:rPr>
                <w:rFonts w:cs="Arial"/>
                <w:noProof/>
              </w:rPr>
              <w:t>;</w:t>
            </w:r>
          </w:p>
          <w:p w:rsidR="001F723A" w:rsidRPr="0012462C" w:rsidRDefault="001F723A" w:rsidP="001F723A">
            <w:pPr>
              <w:ind w:left="800" w:right="87" w:hanging="700"/>
              <w:jc w:val="both"/>
              <w:rPr>
                <w:rFonts w:cs="Arial"/>
                <w:noProof/>
                <w:lang w:val="en-US"/>
              </w:rPr>
            </w:pPr>
            <w:r>
              <w:rPr>
                <w:rFonts w:cs="Arial"/>
                <w:noProof/>
              </w:rPr>
              <w:t>Ecology and current status of the Nikolsky</w:t>
            </w:r>
            <w:r>
              <w:rPr>
                <w:rFonts w:cs="Arial"/>
                <w:noProof/>
                <w:lang w:val="en-US"/>
              </w:rPr>
              <w:t>’s viper (</w:t>
            </w:r>
            <w:r>
              <w:rPr>
                <w:rFonts w:cs="Arial"/>
                <w:i/>
                <w:noProof/>
                <w:lang w:val="en-US"/>
              </w:rPr>
              <w:t>Vipera (berus) nikolski</w:t>
            </w:r>
            <w:r>
              <w:rPr>
                <w:rFonts w:cs="Arial"/>
                <w:noProof/>
                <w:lang w:val="en-US"/>
              </w:rPr>
              <w:t xml:space="preserve">) in Romania. </w:t>
            </w:r>
            <w:r>
              <w:rPr>
                <w:rFonts w:cs="Arial"/>
                <w:noProof/>
              </w:rPr>
              <w:t>Sixth</w:t>
            </w:r>
            <w:r w:rsidRPr="00B14A7D">
              <w:rPr>
                <w:rFonts w:cs="Arial"/>
                <w:noProof/>
              </w:rPr>
              <w:t xml:space="preserve"> Annual Zoological Congress of “Grigore An</w:t>
            </w:r>
            <w:r>
              <w:rPr>
                <w:rFonts w:cs="Arial"/>
                <w:noProof/>
              </w:rPr>
              <w:t>tipa” Museum (CZGA), November 19-22, 2014, Bucharest (Presentation</w:t>
            </w:r>
            <w:r w:rsidRPr="00B14A7D">
              <w:rPr>
                <w:rFonts w:cs="Arial"/>
                <w:noProof/>
              </w:rPr>
              <w:t>)</w:t>
            </w:r>
            <w:r>
              <w:rPr>
                <w:rFonts w:cs="Arial"/>
                <w:noProof/>
              </w:rPr>
              <w:t>;</w:t>
            </w:r>
          </w:p>
          <w:p w:rsidR="001F723A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Insights into the climatic niche of a glacial relict (</w:t>
            </w:r>
            <w:r>
              <w:rPr>
                <w:rFonts w:cs="Arial"/>
                <w:i/>
                <w:noProof/>
              </w:rPr>
              <w:t>Pholidoptera transsylvanica</w:t>
            </w:r>
            <w:r>
              <w:rPr>
                <w:rFonts w:cs="Arial"/>
                <w:noProof/>
              </w:rPr>
              <w:t>) using species distribution modeling. Sixth</w:t>
            </w:r>
            <w:r w:rsidRPr="00B14A7D">
              <w:rPr>
                <w:rFonts w:cs="Arial"/>
                <w:noProof/>
              </w:rPr>
              <w:t xml:space="preserve"> Annual Zoological Congress of “Grigore An</w:t>
            </w:r>
            <w:r>
              <w:rPr>
                <w:rFonts w:cs="Arial"/>
                <w:noProof/>
              </w:rPr>
              <w:t>tipa” Museum (CZGA), November 19-22, 2014</w:t>
            </w:r>
            <w:r w:rsidRPr="00B14A7D">
              <w:rPr>
                <w:rFonts w:cs="Arial"/>
                <w:noProof/>
              </w:rPr>
              <w:t>, Bucharest (Poster)</w:t>
            </w:r>
            <w:r>
              <w:rPr>
                <w:rFonts w:cs="Arial"/>
                <w:noProof/>
              </w:rPr>
              <w:t>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Efficiency of Natura 2000 Network in preserving the potential breeding habitats of the Eurasian stone-curlew </w:t>
            </w:r>
            <w:r w:rsidRPr="00B14A7D">
              <w:rPr>
                <w:rFonts w:cs="Arial"/>
                <w:i/>
                <w:noProof/>
              </w:rPr>
              <w:t>Burhinus oedicnemus</w:t>
            </w:r>
            <w:r w:rsidRPr="00B14A7D">
              <w:rPr>
                <w:rFonts w:cs="Arial"/>
                <w:noProof/>
              </w:rPr>
              <w:t xml:space="preserve"> (L., 1758) in Romania. Fifth Annual Zoological Congress of “Grigore Antipa” Museum (CZGA), November 20-23, 2013, Bucharest (Poster);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Urban ecosystems: preliminary studies regarding the vertebrate fauna of Văcăre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ti Lake (Bucharest, Romania). Fifth Annual Zoological Congress of “Grigore Antipa” Museum (CZGA), November 20-23, 2013, Bucharest (Poster);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Influence of Borrelia and Anaplasma on behaviour of lizard genus </w:t>
            </w:r>
            <w:r w:rsidRPr="00B14A7D">
              <w:rPr>
                <w:rFonts w:cs="Arial"/>
                <w:i/>
                <w:noProof/>
              </w:rPr>
              <w:t>Lacerta</w:t>
            </w:r>
            <w:r w:rsidRPr="00B14A7D">
              <w:rPr>
                <w:rFonts w:cs="Arial"/>
                <w:noProof/>
              </w:rPr>
              <w:t>. Fifth Annual Zoological Congress of “Grigore Antipa” Museum (CZGA), November 20-23, 2013, Bucharest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Distribution of the Romanian hamster, </w:t>
            </w:r>
            <w:r w:rsidRPr="00B14A7D">
              <w:rPr>
                <w:rFonts w:cs="Arial"/>
                <w:i/>
                <w:noProof/>
              </w:rPr>
              <w:t>Mesocricetus newtoni</w:t>
            </w:r>
            <w:r w:rsidRPr="00B14A7D">
              <w:rPr>
                <w:rFonts w:cs="Arial"/>
                <w:noProof/>
              </w:rPr>
              <w:t xml:space="preserve"> (Rodentia: Cricetidae): case study using MaxEnt and GIS techniques. Fourth Annual Zoological Congress of “Grigore Antipa” Museum (CZGA), November 21-23, 2012, Bucharest (Poster);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Population characteristics and ecology of the nose-horned viper (</w:t>
            </w:r>
            <w:r w:rsidRPr="00B14A7D">
              <w:rPr>
                <w:rFonts w:cs="Arial"/>
                <w:i/>
                <w:noProof/>
              </w:rPr>
              <w:t>Vipera ammodytes montandoni</w:t>
            </w:r>
            <w:r w:rsidRPr="00B14A7D">
              <w:rPr>
                <w:rFonts w:cs="Arial"/>
                <w:noProof/>
              </w:rPr>
              <w:t>) at its northern range limit, in Romanian Dobrudja. Fourth Annual Zoological Congress of “Grigore Antipa” Museum (CZGA), November 21-23, 2012, Bucharest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Date preliminare privind selec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ia de habitat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activitatea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arpelui rău (</w:t>
            </w:r>
            <w:r w:rsidRPr="00B14A7D">
              <w:rPr>
                <w:rFonts w:cs="Arial"/>
                <w:i/>
                <w:noProof/>
              </w:rPr>
              <w:t>Dolichophis caspius</w:t>
            </w:r>
            <w:r w:rsidRPr="00B14A7D">
              <w:rPr>
                <w:rFonts w:cs="Arial"/>
                <w:noProof/>
              </w:rPr>
              <w:t xml:space="preserve"> Gmelin, 1789) în sudul României. Sesiunea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tiin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ifică Studen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ească a Facultă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 de Biologie – Edi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ia 2012, Mai 25, 2012, Bucure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ti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Spatial distribution of </w:t>
            </w:r>
            <w:r w:rsidRPr="00B14A7D">
              <w:rPr>
                <w:rFonts w:cs="Arial"/>
                <w:i/>
                <w:noProof/>
              </w:rPr>
              <w:t>Paradiplozoon homoion</w:t>
            </w:r>
            <w:r w:rsidRPr="00B14A7D">
              <w:rPr>
                <w:rFonts w:cs="Arial"/>
                <w:noProof/>
              </w:rPr>
              <w:t xml:space="preserve"> (Monogenoidea) individuals within the gills of Kessler’s Gudgeon (</w:t>
            </w:r>
            <w:r w:rsidRPr="00B14A7D">
              <w:rPr>
                <w:rFonts w:cs="Arial"/>
                <w:i/>
                <w:noProof/>
              </w:rPr>
              <w:t>Gobio kessleri</w:t>
            </w:r>
            <w:r w:rsidRPr="00B14A7D">
              <w:rPr>
                <w:rFonts w:cs="Arial"/>
                <w:noProof/>
              </w:rPr>
              <w:t>). Third Annual Zoological Congress of “Grigore Antipa” Museum (CZGA), November 19-22, 2011, Bucharest (Poster);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Conservation biology of the critically endangered Moldavian meadow viper (</w:t>
            </w:r>
            <w:r w:rsidRPr="00B14A7D">
              <w:rPr>
                <w:rFonts w:cs="Arial"/>
                <w:i/>
                <w:noProof/>
              </w:rPr>
              <w:t>Vipera ursinii moldavica</w:t>
            </w:r>
            <w:r w:rsidRPr="00B14A7D">
              <w:rPr>
                <w:rFonts w:cs="Arial"/>
                <w:noProof/>
              </w:rPr>
              <w:t>): an integrative approach. Third Annual Zoological Congress of “Grigore Antipa” Museum (CZGA), November 19-22, 2011, Bucharest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Microhabitat selection in a </w:t>
            </w:r>
            <w:r w:rsidRPr="00B14A7D">
              <w:rPr>
                <w:rFonts w:cs="Arial"/>
                <w:i/>
                <w:noProof/>
              </w:rPr>
              <w:t>Vipera ursinii</w:t>
            </w:r>
            <w:r w:rsidRPr="00B14A7D">
              <w:rPr>
                <w:rFonts w:cs="Arial"/>
                <w:noProof/>
              </w:rPr>
              <w:t xml:space="preserve"> population from the Danube Delta (Romania) and conservation implications. Second Mediterranean Congress of Herpetology „(CMH2)”, May 23-27, 2011, Morocco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Population characteristics and ecology of the nose-horned viper (</w:t>
            </w:r>
            <w:r w:rsidRPr="00B14A7D">
              <w:rPr>
                <w:rFonts w:cs="Arial"/>
                <w:i/>
                <w:noProof/>
              </w:rPr>
              <w:t>Vipera ammodytes montandoni</w:t>
            </w:r>
            <w:r w:rsidRPr="00B14A7D">
              <w:rPr>
                <w:rFonts w:cs="Arial"/>
                <w:noProof/>
              </w:rPr>
              <w:t>) at its northern range limit, in Romanian Dobrudja: preliminary results. Second Mediterranean Congress of Herpetology „(CMH2)”, May 23-27, 2011, Morocco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Preliminary data on population characteristics and microhabitat selection of </w:t>
            </w:r>
            <w:r w:rsidRPr="00B14A7D">
              <w:rPr>
                <w:rFonts w:cs="Arial"/>
                <w:i/>
                <w:noProof/>
              </w:rPr>
              <w:t>Vipera ursinii</w:t>
            </w:r>
            <w:r w:rsidRPr="00B14A7D">
              <w:rPr>
                <w:rFonts w:cs="Arial"/>
                <w:noProof/>
              </w:rPr>
              <w:t xml:space="preserve"> in the Danube Delta, Romania. “15th European  Congress of Herpetology”, September 28th – October 2nd 2009, Kusadasi, Turkey (Poster);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Microhabitat selection and activity patterns in </w:t>
            </w:r>
            <w:r w:rsidRPr="00B14A7D">
              <w:rPr>
                <w:rFonts w:cs="Arial"/>
                <w:i/>
                <w:noProof/>
              </w:rPr>
              <w:t>Vipera ammodytes montandoni</w:t>
            </w:r>
            <w:r w:rsidRPr="00B14A7D">
              <w:rPr>
                <w:rFonts w:cs="Arial"/>
                <w:noProof/>
              </w:rPr>
              <w:t xml:space="preserve"> in Dobrudja, Romania. Second Annual Symposium of the Romanian Herpetological Society, February 2009, Cluj-Napoca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lastRenderedPageBreak/>
              <w:t>On the composition, distribution and conservation of urban and peri-urban herpetofauna from Baile Herculane, Romania. „Ecology and Ecosystem Protection” Scientific Presentations Series, University of Bacau. November 6-9, 2008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Preliminary aspects concerning the urban herpetofauna from the city of Suceava (Suceava County, Romania). First Annual Symposium of the Romanian Herpetological Society, March 2-3, 2008, Cluj-Napoca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Spatial distribution, habitat preferences and present status of the herpetofauna from Northern Macin Mountains (Tulcea County, Romania). „Anthropogenic impact on biodiversity” Scientific Presentations Series – Al. I. Cuza University, Iasi, September 28-30, 2007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Data regarding the herpetofauna from Suceava County (Romania). 3rd National Conference on Aquatic Biology: „Biodiversity and Anthropogenic Impact in the Black Sea and Coastline Ecosystems” – Al. I. Cuza University, October 20-21, Agigea (Prezentare orală);</w:t>
            </w:r>
          </w:p>
          <w:p w:rsidR="001F723A" w:rsidRPr="00B14A7D" w:rsidRDefault="001F723A" w:rsidP="001F723A">
            <w:pPr>
              <w:ind w:left="800" w:right="87" w:hanging="700"/>
              <w:jc w:val="both"/>
              <w:rPr>
                <w:rFonts w:ascii="Garamond" w:hAnsi="Garamond" w:cs="Arial Narrow"/>
                <w:bCs/>
                <w:noProof/>
                <w:sz w:val="22"/>
                <w:szCs w:val="22"/>
              </w:rPr>
            </w:pPr>
            <w:r w:rsidRPr="00B14A7D">
              <w:rPr>
                <w:rFonts w:cs="Arial"/>
                <w:noProof/>
              </w:rPr>
              <w:t>Preliminary data regarding the distribution of reptilian fauna in Suceava County (Romania), Annual Presentation Series – University of Oradea, May 2006, Oradea (Prezentare orală).</w:t>
            </w:r>
          </w:p>
        </w:tc>
      </w:tr>
    </w:tbl>
    <w:p w:rsidR="007806E6" w:rsidRPr="00B14A7D" w:rsidRDefault="007806E6" w:rsidP="0012462C">
      <w:pPr>
        <w:pStyle w:val="CVNormal"/>
        <w:ind w:left="0"/>
        <w:rPr>
          <w:noProof/>
        </w:rPr>
        <w:sectPr w:rsidR="007806E6" w:rsidRPr="00B14A7D" w:rsidSect="0018071B">
          <w:footerReference w:type="default" r:id="rId9"/>
          <w:footnotePr>
            <w:pos w:val="beneathText"/>
            <w:numRestart w:val="eachPage"/>
          </w:footnotePr>
          <w:endnotePr>
            <w:numFmt w:val="decimal"/>
          </w:endnotePr>
          <w:pgSz w:w="11905" w:h="16837"/>
          <w:pgMar w:top="540" w:right="567" w:bottom="1003" w:left="567" w:header="720" w:footer="720" w:gutter="0"/>
          <w:cols w:space="720"/>
          <w:docGrid w:linePitch="360"/>
        </w:sectPr>
      </w:pPr>
    </w:p>
    <w:p w:rsidR="006D4D23" w:rsidRDefault="006D4D23" w:rsidP="002266D2">
      <w:pPr>
        <w:pStyle w:val="CVNormal-FirstLine"/>
        <w:ind w:right="87" w:firstLine="607"/>
        <w:jc w:val="both"/>
        <w:rPr>
          <w:b/>
          <w:noProof/>
          <w:sz w:val="24"/>
          <w:szCs w:val="24"/>
        </w:rPr>
      </w:pPr>
    </w:p>
    <w:p w:rsidR="006D4D23" w:rsidRDefault="006D4D23" w:rsidP="002266D2">
      <w:pPr>
        <w:pStyle w:val="CVNormal-FirstLine"/>
        <w:ind w:right="87" w:firstLine="607"/>
        <w:jc w:val="both"/>
        <w:rPr>
          <w:b/>
          <w:noProof/>
          <w:sz w:val="24"/>
          <w:szCs w:val="24"/>
        </w:rPr>
      </w:pPr>
    </w:p>
    <w:p w:rsidR="00E81FD9" w:rsidRPr="00B14A7D" w:rsidRDefault="00B14A7D" w:rsidP="002266D2">
      <w:pPr>
        <w:pStyle w:val="CVNormal-FirstLine"/>
        <w:ind w:right="87" w:firstLine="607"/>
        <w:jc w:val="both"/>
        <w:rPr>
          <w:b/>
          <w:noProof/>
          <w:sz w:val="24"/>
          <w:szCs w:val="24"/>
        </w:rPr>
      </w:pPr>
      <w:r w:rsidRPr="00B14A7D">
        <w:rPr>
          <w:b/>
          <w:noProof/>
          <w:sz w:val="24"/>
          <w:szCs w:val="24"/>
        </w:rPr>
        <w:t>PROIECTE DE CERCETARE ÎN CARE AM FOST IMPLICAT:</w:t>
      </w:r>
    </w:p>
    <w:p w:rsidR="00E81FD9" w:rsidRPr="00B14A7D" w:rsidRDefault="00E81FD9">
      <w:pPr>
        <w:pStyle w:val="CVNormal"/>
        <w:rPr>
          <w:noProof/>
        </w:rPr>
      </w:pPr>
    </w:p>
    <w:tbl>
      <w:tblPr>
        <w:tblW w:w="159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0"/>
        <w:gridCol w:w="1443"/>
        <w:gridCol w:w="2477"/>
        <w:gridCol w:w="1756"/>
        <w:gridCol w:w="7000"/>
      </w:tblGrid>
      <w:tr w:rsidR="007806E6" w:rsidRPr="00B14A7D" w:rsidTr="0012462C">
        <w:trPr>
          <w:tblHeader/>
          <w:jc w:val="center"/>
        </w:trPr>
        <w:tc>
          <w:tcPr>
            <w:tcW w:w="3230" w:type="dxa"/>
            <w:shd w:val="clear" w:color="auto" w:fill="FFCC00"/>
            <w:vAlign w:val="center"/>
          </w:tcPr>
          <w:p w:rsidR="007806E6" w:rsidRPr="00B14A7D" w:rsidRDefault="007806E6" w:rsidP="0012462C">
            <w:pPr>
              <w:autoSpaceDE w:val="0"/>
              <w:autoSpaceDN w:val="0"/>
              <w:adjustRightInd w:val="0"/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De la data – până la data</w:t>
            </w:r>
          </w:p>
        </w:tc>
        <w:tc>
          <w:tcPr>
            <w:tcW w:w="1443" w:type="dxa"/>
            <w:shd w:val="clear" w:color="auto" w:fill="FFCC00"/>
            <w:vAlign w:val="center"/>
          </w:tcPr>
          <w:p w:rsidR="007806E6" w:rsidRPr="00B14A7D" w:rsidRDefault="007806E6" w:rsidP="0012462C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Loca</w:t>
            </w:r>
            <w:r w:rsidR="0012462C"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ia</w:t>
            </w:r>
          </w:p>
        </w:tc>
        <w:tc>
          <w:tcPr>
            <w:tcW w:w="2477" w:type="dxa"/>
            <w:shd w:val="clear" w:color="auto" w:fill="FFCC00"/>
            <w:vAlign w:val="center"/>
          </w:tcPr>
          <w:p w:rsidR="007806E6" w:rsidRPr="00B14A7D" w:rsidRDefault="007806E6" w:rsidP="0012462C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Beneficiar</w:t>
            </w:r>
          </w:p>
        </w:tc>
        <w:tc>
          <w:tcPr>
            <w:tcW w:w="1756" w:type="dxa"/>
            <w:shd w:val="clear" w:color="auto" w:fill="FFCC00"/>
            <w:vAlign w:val="center"/>
          </w:tcPr>
          <w:p w:rsidR="007806E6" w:rsidRPr="00B14A7D" w:rsidRDefault="007806E6" w:rsidP="0012462C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Pozi</w:t>
            </w:r>
            <w:r w:rsidR="0012462C"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ia</w:t>
            </w:r>
          </w:p>
        </w:tc>
        <w:tc>
          <w:tcPr>
            <w:tcW w:w="7000" w:type="dxa"/>
            <w:shd w:val="clear" w:color="auto" w:fill="FFCC00"/>
            <w:vAlign w:val="center"/>
          </w:tcPr>
          <w:p w:rsidR="007806E6" w:rsidRPr="00B14A7D" w:rsidRDefault="007806E6" w:rsidP="0012462C">
            <w:pPr>
              <w:spacing w:line="288" w:lineRule="auto"/>
              <w:ind w:hanging="590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Descriere</w:t>
            </w:r>
          </w:p>
        </w:tc>
      </w:tr>
      <w:tr w:rsidR="00355AF7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355AF7" w:rsidRPr="00B14A7D" w:rsidRDefault="00C54926" w:rsidP="0012462C">
            <w:pPr>
              <w:jc w:val="center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Octombrie 2015 – prezent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355AF7" w:rsidRPr="00B14A7D" w:rsidRDefault="00C54926" w:rsidP="001F723A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Toată 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ara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355AF7" w:rsidRPr="00B14A7D" w:rsidRDefault="00C54926" w:rsidP="0012462C">
            <w:pPr>
              <w:jc w:val="center"/>
              <w:rPr>
                <w:rFonts w:eastAsia="Arial,Bold" w:cs="Arial"/>
                <w:bCs/>
                <w:noProof/>
              </w:rPr>
            </w:pPr>
            <w:r>
              <w:rPr>
                <w:rFonts w:eastAsia="Arial,Bold" w:cs="Arial"/>
                <w:bCs/>
                <w:noProof/>
              </w:rPr>
              <w:t>Ministerul Educatiei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355AF7" w:rsidRPr="00B14A7D" w:rsidRDefault="00C54926" w:rsidP="0012462C">
            <w:pPr>
              <w:jc w:val="center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Cercetator post-doctoral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355AF7" w:rsidRPr="00B14A7D" w:rsidRDefault="00C54926" w:rsidP="0004719A">
            <w:pPr>
              <w:jc w:val="both"/>
              <w:rPr>
                <w:rFonts w:cs="Arial"/>
                <w:noProof/>
              </w:rPr>
            </w:pPr>
            <w:r w:rsidRPr="00C54926">
              <w:rPr>
                <w:rFonts w:cs="Arial"/>
                <w:noProof/>
              </w:rPr>
              <w:t>Istoria evolutivă a unui grup de specii de cosași (</w:t>
            </w:r>
            <w:r w:rsidRPr="00C54926">
              <w:rPr>
                <w:rFonts w:cs="Arial"/>
                <w:i/>
                <w:noProof/>
              </w:rPr>
              <w:t>Isophya camptoxypha</w:t>
            </w:r>
            <w:r w:rsidRPr="00C54926">
              <w:rPr>
                <w:rFonts w:cs="Arial"/>
                <w:noProof/>
              </w:rPr>
              <w:t>) extrapolată utilizând metode acustice, moleculare și de modelare a nișei ecologice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Iulie 2015 – prezent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Toată 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ara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C54926">
              <w:rPr>
                <w:rFonts w:eastAsia="Arial,Bold" w:cs="Arial"/>
                <w:bCs/>
                <w:noProof/>
              </w:rPr>
              <w:t>Institutul de Biologie București al Academiei Române (IBB)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Expert GIS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C54926">
              <w:rPr>
                <w:rFonts w:cs="Arial"/>
                <w:noProof/>
              </w:rPr>
              <w:t>“Sistem național de monitorizare pe termen lung a bioacumulării metalelor grele aeropurtate (BIOMONRO)” - expert GIS.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Aprilie 2014 – prezent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Arge</w:t>
            </w:r>
            <w:r>
              <w:rPr>
                <w:rFonts w:cs="Arial"/>
                <w:noProof/>
              </w:rPr>
              <w:t xml:space="preserve">ș, </w:t>
            </w:r>
            <w:r w:rsidRPr="00B14A7D">
              <w:rPr>
                <w:rFonts w:cs="Arial"/>
                <w:noProof/>
              </w:rPr>
              <w:t>Vâlcea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>
              <w:rPr>
                <w:rFonts w:eastAsia="Arial,Bold" w:cs="Arial"/>
                <w:bCs/>
                <w:noProof/>
              </w:rPr>
              <w:t>Asociația Română pentru Cultură, Educație și Sport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Expert amfibieni-reptile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>
              <w:rPr>
                <w:rFonts w:cs="Arial"/>
                <w:noProof/>
              </w:rPr>
              <w:t>Inventarierea și cartarea distribuției habitatelor și speciilor din situl Natura 2000 – ROSCI0354, elaborarea planului de management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Aprilie 2014 -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Bra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ov, Arge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 Vâlcea, Sibiu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Asocia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ia WWF Programul Dunăre Carpa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 România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Expert amfibieni – reptile, mamifere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Verificarea datelor provenite din inventariere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evaluarea stării de conservare a speciilor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habitatelor  în cadrul proiectului „Managementul integrat al siturior Natura 2000 Mun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 Făgăra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Piemontul Făgăra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”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Aprilie 2014 -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Cara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 Severin, Gorj, Mehedin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i, Hunedoara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Asocia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ia WWF Programul Dunăre Carpa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 România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Expert mamifere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Strategia priivind zonele sălbătice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 metodologiei pentru desemnarea coridoarelor ecologice potrivit legisla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iei în vigoare în România pentru Parcul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Semenic- Cheile Cara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ului, Parcul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Cheile Nerei – Beu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ni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a, Parcul Natural Por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ile de Fier, Parcul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Domogled – Valea Cernei, Parcul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Retezat.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Aprilie 2014 -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Cara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 Severin, Gorj, Mehedin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i, Hunedoara 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Asocia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ia WWF Programul Dunăre Carpa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 România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Expert mamifere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pStyle w:val="CVNormal"/>
              <w:ind w:left="0"/>
              <w:jc w:val="both"/>
              <w:rPr>
                <w:rFonts w:cs="Arial"/>
                <w:noProof/>
              </w:rPr>
            </w:pPr>
            <w:r w:rsidRPr="00B14A7D">
              <w:rPr>
                <w:noProof/>
              </w:rPr>
              <w:t xml:space="preserve">Servicii pentru dezvoltarea Strategiei privind zonele sălbatice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a metodologiei pentru desemnarea coridoarelor ecologice potrivit legisla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 xml:space="preserve">iei în vigoare din România </w:t>
            </w:r>
            <w:r>
              <w:rPr>
                <w:noProof/>
              </w:rPr>
              <w:t>ș</w:t>
            </w:r>
            <w:r w:rsidRPr="00B14A7D">
              <w:rPr>
                <w:noProof/>
              </w:rPr>
              <w:t>i Europa din cadrul Programului de Cooperare Elve</w:t>
            </w:r>
            <w:r>
              <w:rPr>
                <w:noProof/>
              </w:rPr>
              <w:t>ț</w:t>
            </w:r>
            <w:r w:rsidRPr="00B14A7D">
              <w:rPr>
                <w:noProof/>
              </w:rPr>
              <w:t>iano-Român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Martie 2013 -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Mure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, Sibiu, Bra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ov, Vâlcea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Asocia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ia WWF Programul Dunăre Carpa</w:t>
            </w:r>
            <w:r>
              <w:rPr>
                <w:rFonts w:eastAsia="Arial,Bold" w:cs="Arial"/>
                <w:bCs/>
                <w:noProof/>
              </w:rPr>
              <w:t>ț</w:t>
            </w:r>
            <w:r w:rsidRPr="00B14A7D">
              <w:rPr>
                <w:rFonts w:eastAsia="Arial,Bold" w:cs="Arial"/>
                <w:bCs/>
                <w:noProof/>
              </w:rPr>
              <w:t>i România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Expert amfibieni - reptile, mamifere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Verificarea datelor provenite din inventariere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evaluarea stării de conservare a speciilor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habitatelor  în cadrul proiectului „ Pentru Natură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Comunită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 Locale  - Bazele unui managment integrat în Natura 2000 Hârtibaciu – Târnava Mare - Olt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Aprilie 2014 – prezent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Moldova &amp; Delta Dunării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cs="Arial"/>
                <w:noProof/>
              </w:rPr>
              <w:t>Mohamed bin Zayed Species Conservation Fund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Membru în echipa de cercetare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Moldavian meadow viper (</w:t>
            </w:r>
            <w:r w:rsidRPr="00B14A7D">
              <w:rPr>
                <w:rFonts w:cs="Arial"/>
                <w:i/>
                <w:noProof/>
              </w:rPr>
              <w:t>Vipera ursinii moldavica</w:t>
            </w:r>
            <w:r w:rsidRPr="00B14A7D">
              <w:rPr>
                <w:rFonts w:cs="Arial"/>
                <w:noProof/>
              </w:rPr>
              <w:t>) conservation</w:t>
            </w:r>
          </w:p>
        </w:tc>
      </w:tr>
      <w:tr w:rsidR="00C54926" w:rsidRPr="00B14A7D" w:rsidTr="002266D2">
        <w:trPr>
          <w:trHeight w:val="375"/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Noiembrie 2013 -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Toată 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ara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MINISTERUL TRANSPORTURILOR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INFRASTRUCTURII-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Biolog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Studiu de Evaluare Adecvată pentru  MASTER PLANUL GENERAL DE TRANSPORT AL ROMÂNIEI , Versiunea Preliminară a Master Planului pe Termen Scurt, Mediu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Lung</w:t>
            </w:r>
          </w:p>
        </w:tc>
      </w:tr>
      <w:tr w:rsidR="00C54926" w:rsidRPr="00B14A7D" w:rsidTr="002266D2">
        <w:trPr>
          <w:trHeight w:val="668"/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Septembrie - Octombrie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tabs>
                <w:tab w:val="left" w:pos="9072"/>
              </w:tabs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SC CHEVRON ROMANIA EXPLORATION AND PRODUCTION SRL</w:t>
            </w:r>
          </w:p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Studiu de evaluare adecvată pentru proiectul </w:t>
            </w:r>
            <w:r w:rsidRPr="00B14A7D">
              <w:rPr>
                <w:rFonts w:cs="Arial"/>
                <w:bCs/>
                <w:noProof/>
              </w:rPr>
              <w:t>„</w:t>
            </w:r>
            <w:r w:rsidRPr="00B14A7D">
              <w:rPr>
                <w:rFonts w:cs="Arial"/>
                <w:noProof/>
              </w:rPr>
              <w:t>Prospec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iuni seismice 2D, Perimetrul EX-19 Adamclisi, jude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  <w:r w:rsidRPr="00B14A7D">
              <w:rPr>
                <w:rFonts w:cs="Arial"/>
                <w:bCs/>
                <w:noProof/>
              </w:rPr>
              <w:t>”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August – Septembrie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cs="Arial"/>
                <w:noProof/>
              </w:rPr>
              <w:t xml:space="preserve">COTECNO Inginerie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Arhitectură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tabs>
                <w:tab w:val="left" w:pos="5909"/>
              </w:tabs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Raport privind impactul asupra mediului pentru obiectivul Construire centrală electrică eoliană – 22 generatoare cu puterea de 44 MW, sta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ie de transformare, re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ele electrice de racord, construire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modernizare căi de comunica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ii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acces, Comuna Independen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a, Jude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  <w:r w:rsidRPr="00B14A7D">
              <w:rPr>
                <w:rStyle w:val="Strong"/>
                <w:rFonts w:cs="Arial"/>
                <w:noProof/>
              </w:rPr>
              <w:t xml:space="preserve"> 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August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cs="Arial"/>
                <w:noProof/>
              </w:rPr>
              <w:t xml:space="preserve">COTECNO Inginerie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Arhitectură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Raport privind impactul asupra mediului pentru obiectivul construire centrală electrică eoliană, sta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ie de transformare, re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ele electrice de racord, construire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modernizare căi de comunica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ii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acces, Ora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 Băneasa, Jude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a, România </w:t>
            </w:r>
          </w:p>
        </w:tc>
      </w:tr>
      <w:tr w:rsidR="00C54926" w:rsidRPr="00B14A7D" w:rsidTr="002266D2">
        <w:trPr>
          <w:trHeight w:val="95"/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Martie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Prahova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Amromco Energy SRL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rPr>
                <w:rFonts w:eastAsia="Arial,Bold" w:cs="Arial"/>
                <w:noProof/>
              </w:rPr>
            </w:pPr>
            <w:r w:rsidRPr="00B14A7D">
              <w:rPr>
                <w:rFonts w:cs="Arial"/>
                <w:noProof/>
              </w:rPr>
              <w:t>Memoriu de prezentare – Forajul sondei 119 Frasin-Brazi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lastRenderedPageBreak/>
              <w:t>Ianuarie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Bacău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Amromco Energy SRL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bottom"/>
          </w:tcPr>
          <w:p w:rsidR="00C54926" w:rsidRPr="00B14A7D" w:rsidRDefault="00C54926" w:rsidP="00C54926">
            <w:pPr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Memoriu de prezentare necesar emiterii acordului de mediu pentru conducta de transport gaze de la grupul de colectare gaze 1 Cudalbi la conducta de transport gaze existenta DN 500 Onesti-Sendreni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Ianuarie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Gala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Amromco Energy SRL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bottom"/>
          </w:tcPr>
          <w:p w:rsidR="00C54926" w:rsidRPr="00B14A7D" w:rsidRDefault="00C54926" w:rsidP="00C54926">
            <w:pPr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Memoriu de prezentare necesar emiterii acordului de mediu pentru instalatii tehnologice de suprafata la grupul de colectare gaze 1 Cudalbi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Noiembrie 2012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Brăila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Amromco Energy SRL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bottom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Memoriu de prezentare necesar emiterii acordului de mediu pentru conducta de aductiune gaze de la sonda 111 Balta Alba la grupul 22 Balta Alba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2012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bCs/>
                <w:noProof/>
              </w:rPr>
            </w:pPr>
            <w:r w:rsidRPr="00B14A7D">
              <w:rPr>
                <w:rFonts w:cs="Arial"/>
                <w:bCs/>
                <w:noProof/>
              </w:rPr>
              <w:t>Jud. Timi</w:t>
            </w:r>
            <w:r>
              <w:rPr>
                <w:rFonts w:cs="Arial"/>
                <w:bCs/>
                <w:noProof/>
              </w:rPr>
              <w:t>ș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SC AMROMCO Energy SRL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bCs/>
                <w:noProof/>
              </w:rPr>
            </w:pPr>
            <w:r w:rsidRPr="00B14A7D">
              <w:rPr>
                <w:rFonts w:cs="Arial"/>
                <w:bCs/>
                <w:noProof/>
              </w:rPr>
              <w:t>Raport la studiul de evaluare a impactului asupra mediului pentru forajul sondei de explorare-evaluare A1 Nadlac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2012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Arad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eastAsia="Arial,Bold" w:cs="Arial"/>
                <w:bCs/>
                <w:noProof/>
              </w:rPr>
            </w:pPr>
            <w:r w:rsidRPr="00B14A7D">
              <w:rPr>
                <w:rFonts w:eastAsia="Arial,Bold" w:cs="Arial"/>
                <w:bCs/>
                <w:noProof/>
              </w:rPr>
              <w:t>Amromco Energy SRL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bottom"/>
          </w:tcPr>
          <w:p w:rsidR="00C54926" w:rsidRPr="00B14A7D" w:rsidRDefault="00C54926" w:rsidP="00C54926">
            <w:pPr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Memoriu de prezentare necesar emiterii acordului de mediu pentru conducta de transport gaze de la grupul 1 Nadlac la conducta de transport gaze existenta dn 700 Seghet-Arad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bCs/>
                <w:noProof/>
              </w:rPr>
            </w:pPr>
            <w:r w:rsidRPr="00B14A7D">
              <w:rPr>
                <w:rFonts w:cs="Arial"/>
                <w:noProof/>
              </w:rPr>
              <w:t>Octombrie 2012 – Aprilie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Vâlcea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RNP ROMSILVA Administra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ia Parcului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Cozia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Servicii inventariere, evaluare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 xml:space="preserve">i cartare a speciilor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habitatelor de interes comunitar/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din Parcul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ional Cozia din cadrul proiectului „Măsuri de conservarea biodiversită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ii din Parcul Na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 xml:space="preserve">ional Cozia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promovarea unor tehnici avansate de vizitare a zonei”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2012 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Ialomi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COTECNO Inginerie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Arhitectură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Servicii de mediu (monitorizare biodiversitate, evaluare strategică de mediu, studiu de impact asupra mediului) pentru Parc eolian din jude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Ialomi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2012 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PNE WIND ROMÂNIA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Program integrat de mediu (Monitorizare Biodiversitate, Evaluare Strategică de Mediu, Evaluarea Impactului asupra Mediului, Evaluare Adecvată, măsuratori calitate aer etc) pentru un parc eolian din jude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2012 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Cotecno Inginerie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Arhitectură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Monitorizare Biodiversitate, Evaluare Strategică de Mediu, Evaluarea Impactului asupra Mediului, Evaluare Adecvată, măsuratori calitate aer, nivel zgomot, audit, consultan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ă operativă pentru Parc Eolian din jude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ul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</w:tr>
      <w:tr w:rsidR="00C54926" w:rsidRPr="00B14A7D" w:rsidTr="002266D2">
        <w:trPr>
          <w:trHeight w:val="420"/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Octombrie 2012  - Septembrie 2014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Brăila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COTECNO Inginerie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Arhitectură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Specialist herpetofaună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Servicii de mediu (monitorizare biodiversitate, evaluare strategică de mediu, studiu de impact asupra mediului, evaluare adecvata) pentru Parc eolian</w:t>
            </w:r>
          </w:p>
        </w:tc>
      </w:tr>
      <w:tr w:rsidR="00C54926" w:rsidRPr="00B14A7D" w:rsidTr="002266D2">
        <w:trPr>
          <w:trHeight w:val="604"/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2012 – 2013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 xml:space="preserve">Jud. Tulcea </w:t>
            </w:r>
            <w:r>
              <w:rPr>
                <w:rFonts w:cs="Arial"/>
                <w:noProof/>
              </w:rPr>
              <w:t>ș</w:t>
            </w:r>
            <w:r w:rsidRPr="00B14A7D">
              <w:rPr>
                <w:rFonts w:cs="Arial"/>
                <w:noProof/>
              </w:rPr>
              <w:t>i Constan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Societas Europaea Herpetologica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bCs/>
                <w:noProof/>
              </w:rPr>
              <w:t>Membru în echipa de cercetare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bCs/>
                <w:noProof/>
              </w:rPr>
              <w:t>Grant SEH (Societas Europaea Herpetologica): Conservation of the critically endangered Moldavian meadow viper (</w:t>
            </w:r>
            <w:r w:rsidRPr="00B14A7D">
              <w:rPr>
                <w:rFonts w:cs="Arial"/>
                <w:bCs/>
                <w:i/>
                <w:noProof/>
              </w:rPr>
              <w:t>Vipera ursinii moldavica</w:t>
            </w:r>
            <w:r w:rsidRPr="00B14A7D">
              <w:rPr>
                <w:rFonts w:cs="Arial"/>
                <w:bCs/>
                <w:noProof/>
              </w:rPr>
              <w:t>) in the Danube Delta, Romania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2011 - 2012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Jud. Ilfov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Funda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ia Snagov</w:t>
            </w:r>
          </w:p>
          <w:p w:rsidR="00C54926" w:rsidRPr="00B14A7D" w:rsidRDefault="00C54926" w:rsidP="00C54926">
            <w:pPr>
              <w:spacing w:line="288" w:lineRule="auto"/>
              <w:jc w:val="both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(subcontract KVB Economic)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Expert amfibieni-reptile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eastAsia="Arial,Bold" w:cs="Arial"/>
                <w:noProof/>
              </w:rPr>
            </w:pPr>
            <w:r w:rsidRPr="00B14A7D">
              <w:rPr>
                <w:rFonts w:eastAsia="Arial,Bold" w:cs="Arial"/>
                <w:noProof/>
              </w:rPr>
              <w:t xml:space="preserve">Revizuire plan de management si studii stiintifice în cadrul proiectului „Aria Naturală Protejată „Lacul Snagov” – Management adecvat prin revizuire Plan de mangement pe bază de studii 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>tiin</w:t>
            </w:r>
            <w:r>
              <w:rPr>
                <w:rFonts w:eastAsia="Arial,Bold" w:cs="Arial"/>
                <w:noProof/>
              </w:rPr>
              <w:t>ț</w:t>
            </w:r>
            <w:r w:rsidRPr="00B14A7D">
              <w:rPr>
                <w:rFonts w:eastAsia="Arial,Bold" w:cs="Arial"/>
                <w:noProof/>
              </w:rPr>
              <w:t xml:space="preserve">ifice, informare 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>i con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>tientizare”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2008 - 2011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România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Ministerul Educa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iei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Biolog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eastAsia="Arial,Bold" w:cs="Arial"/>
                <w:noProof/>
              </w:rPr>
            </w:pPr>
            <w:r w:rsidRPr="00B14A7D">
              <w:rPr>
                <w:rFonts w:eastAsia="Arial,Bold" w:cs="Arial"/>
                <w:noProof/>
              </w:rPr>
              <w:t xml:space="preserve">„Elaborarea 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>i implementarea unor tehnologii intensive de cre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 xml:space="preserve">tere a speciei </w:t>
            </w:r>
            <w:r w:rsidRPr="00B14A7D">
              <w:rPr>
                <w:rFonts w:eastAsia="Arial,Bold" w:cs="Arial"/>
                <w:i/>
                <w:noProof/>
              </w:rPr>
              <w:t>Oreochromis niloticus</w:t>
            </w:r>
            <w:r w:rsidRPr="00B14A7D">
              <w:rPr>
                <w:rFonts w:eastAsia="Arial,Bold" w:cs="Arial"/>
                <w:noProof/>
              </w:rPr>
              <w:t xml:space="preserve"> (tilapia) în vederea introducerii ei în acvacultura din România”</w:t>
            </w:r>
          </w:p>
        </w:tc>
      </w:tr>
      <w:tr w:rsidR="00C54926" w:rsidRPr="00B14A7D" w:rsidTr="0012462C">
        <w:trPr>
          <w:jc w:val="center"/>
        </w:trPr>
        <w:tc>
          <w:tcPr>
            <w:tcW w:w="323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2008 - 2011</w:t>
            </w:r>
          </w:p>
        </w:tc>
        <w:tc>
          <w:tcPr>
            <w:tcW w:w="1443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România</w:t>
            </w:r>
          </w:p>
        </w:tc>
        <w:tc>
          <w:tcPr>
            <w:tcW w:w="2477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Ministerul Educa</w:t>
            </w:r>
            <w:r>
              <w:rPr>
                <w:rFonts w:cs="Arial"/>
                <w:noProof/>
              </w:rPr>
              <w:t>ț</w:t>
            </w:r>
            <w:r w:rsidRPr="00B14A7D">
              <w:rPr>
                <w:rFonts w:cs="Arial"/>
                <w:noProof/>
              </w:rPr>
              <w:t>iei</w:t>
            </w:r>
          </w:p>
        </w:tc>
        <w:tc>
          <w:tcPr>
            <w:tcW w:w="1756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center"/>
              <w:rPr>
                <w:rFonts w:cs="Arial"/>
                <w:noProof/>
              </w:rPr>
            </w:pPr>
            <w:r w:rsidRPr="00B14A7D">
              <w:rPr>
                <w:rFonts w:cs="Arial"/>
                <w:noProof/>
              </w:rPr>
              <w:t>Biolog</w:t>
            </w:r>
          </w:p>
        </w:tc>
        <w:tc>
          <w:tcPr>
            <w:tcW w:w="7000" w:type="dxa"/>
            <w:shd w:val="clear" w:color="auto" w:fill="auto"/>
            <w:vAlign w:val="center"/>
          </w:tcPr>
          <w:p w:rsidR="00C54926" w:rsidRPr="00B14A7D" w:rsidRDefault="00C54926" w:rsidP="00C54926">
            <w:pPr>
              <w:spacing w:line="288" w:lineRule="auto"/>
              <w:jc w:val="both"/>
              <w:rPr>
                <w:rFonts w:eastAsia="Arial,Bold" w:cs="Arial"/>
                <w:noProof/>
              </w:rPr>
            </w:pPr>
            <w:r w:rsidRPr="00B14A7D">
              <w:rPr>
                <w:rFonts w:eastAsia="Arial,Bold" w:cs="Arial"/>
                <w:noProof/>
              </w:rPr>
              <w:t xml:space="preserve">”Optimizarea proceselor tehnologice din acvacultură prin introducerea sistemelor 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 xml:space="preserve">i metodelor de hrănire automatizată 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>i de monitorizare a calită</w:t>
            </w:r>
            <w:r>
              <w:rPr>
                <w:rFonts w:eastAsia="Arial,Bold" w:cs="Arial"/>
                <w:noProof/>
              </w:rPr>
              <w:t>ț</w:t>
            </w:r>
            <w:r w:rsidRPr="00B14A7D">
              <w:rPr>
                <w:rFonts w:eastAsia="Arial,Bold" w:cs="Arial"/>
                <w:noProof/>
              </w:rPr>
              <w:t>ii apei, în vederea încadrarii în cerin</w:t>
            </w:r>
            <w:r>
              <w:rPr>
                <w:rFonts w:eastAsia="Arial,Bold" w:cs="Arial"/>
                <w:noProof/>
              </w:rPr>
              <w:t>ț</w:t>
            </w:r>
            <w:r w:rsidRPr="00B14A7D">
              <w:rPr>
                <w:rFonts w:eastAsia="Arial,Bold" w:cs="Arial"/>
                <w:noProof/>
              </w:rPr>
              <w:t xml:space="preserve">ele UE privind calitatea mediului </w:t>
            </w:r>
            <w:r>
              <w:rPr>
                <w:rFonts w:eastAsia="Arial,Bold" w:cs="Arial"/>
                <w:noProof/>
              </w:rPr>
              <w:t>ș</w:t>
            </w:r>
            <w:r w:rsidRPr="00B14A7D">
              <w:rPr>
                <w:rFonts w:eastAsia="Arial,Bold" w:cs="Arial"/>
                <w:noProof/>
              </w:rPr>
              <w:t>i a produselor din acvacultură”</w:t>
            </w:r>
          </w:p>
        </w:tc>
      </w:tr>
    </w:tbl>
    <w:p w:rsidR="00EB4511" w:rsidRDefault="00EB4511" w:rsidP="00866D75">
      <w:pPr>
        <w:pStyle w:val="CVNormal"/>
        <w:ind w:left="0"/>
        <w:rPr>
          <w:noProof/>
        </w:rPr>
      </w:pPr>
    </w:p>
    <w:p w:rsidR="002266D2" w:rsidRDefault="002266D2" w:rsidP="00866D75">
      <w:pPr>
        <w:pStyle w:val="CVNormal"/>
        <w:ind w:left="0"/>
        <w:rPr>
          <w:noProof/>
        </w:rPr>
      </w:pPr>
    </w:p>
    <w:p w:rsidR="002266D2" w:rsidRDefault="002266D2" w:rsidP="002266D2">
      <w:pPr>
        <w:pStyle w:val="CVNormal"/>
        <w:ind w:left="0"/>
        <w:jc w:val="both"/>
        <w:rPr>
          <w:noProof/>
        </w:rPr>
      </w:pPr>
      <w:r>
        <w:rPr>
          <w:noProof/>
        </w:rPr>
        <w:t xml:space="preserve">        Data,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Semnătura,</w:t>
      </w:r>
    </w:p>
    <w:p w:rsidR="00525048" w:rsidRDefault="002F24F7" w:rsidP="002266D2">
      <w:pPr>
        <w:pStyle w:val="CVNormal"/>
        <w:ind w:left="0"/>
        <w:jc w:val="both"/>
        <w:rPr>
          <w:noProof/>
        </w:rPr>
      </w:pPr>
      <w:r>
        <w:rPr>
          <w:noProof/>
        </w:rPr>
        <w:t xml:space="preserve">   </w:t>
      </w:r>
      <w:r w:rsidR="00C54926">
        <w:rPr>
          <w:noProof/>
        </w:rPr>
        <w:t>2</w:t>
      </w:r>
      <w:r w:rsidR="007B1712">
        <w:rPr>
          <w:noProof/>
        </w:rPr>
        <w:t>7</w:t>
      </w:r>
      <w:r w:rsidR="00C54926">
        <w:rPr>
          <w:noProof/>
        </w:rPr>
        <w:t>.10</w:t>
      </w:r>
      <w:r w:rsidR="002266D2">
        <w:rPr>
          <w:noProof/>
        </w:rPr>
        <w:t>.2015</w:t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</w:r>
      <w:r w:rsidR="002266D2">
        <w:rPr>
          <w:noProof/>
        </w:rPr>
        <w:tab/>
        <w:t xml:space="preserve">  Tiberiu C. SAHLEAN</w:t>
      </w:r>
    </w:p>
    <w:p w:rsidR="00525048" w:rsidRDefault="00525048">
      <w:pPr>
        <w:suppressAutoHyphens w:val="0"/>
        <w:rPr>
          <w:noProof/>
        </w:rPr>
      </w:pPr>
    </w:p>
    <w:sectPr w:rsidR="00525048">
      <w:headerReference w:type="default" r:id="rId10"/>
      <w:footerReference w:type="default" r:id="rId11"/>
      <w:footnotePr>
        <w:pos w:val="beneathText"/>
        <w:numRestart w:val="eachPage"/>
      </w:footnotePr>
      <w:endnotePr>
        <w:numFmt w:val="decimal"/>
      </w:endnotePr>
      <w:pgSz w:w="16837" w:h="11905" w:orient="landscape"/>
      <w:pgMar w:top="566" w:right="283" w:bottom="566" w:left="283" w:header="283" w:footer="28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2CDF" w:rsidRDefault="008C2CDF">
      <w:r>
        <w:separator/>
      </w:r>
    </w:p>
  </w:endnote>
  <w:endnote w:type="continuationSeparator" w:id="0">
    <w:p w:rsidR="008C2CDF" w:rsidRDefault="008C2C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Narrow-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113" w:type="dxa"/>
      <w:tblLayout w:type="fixed"/>
      <w:tblCellMar>
        <w:left w:w="113" w:type="dxa"/>
        <w:right w:w="113" w:type="dxa"/>
      </w:tblCellMar>
      <w:tblLook w:val="0000" w:firstRow="0" w:lastRow="0" w:firstColumn="0" w:lastColumn="0" w:noHBand="0" w:noVBand="0"/>
    </w:tblPr>
    <w:tblGrid>
      <w:gridCol w:w="3117"/>
      <w:gridCol w:w="7655"/>
    </w:tblGrid>
    <w:tr w:rsidR="0012462C">
      <w:trPr>
        <w:cantSplit/>
      </w:trPr>
      <w:tc>
        <w:tcPr>
          <w:tcW w:w="3117" w:type="dxa"/>
        </w:tcPr>
        <w:p w:rsidR="0012462C" w:rsidRPr="00E322E6" w:rsidRDefault="0012462C">
          <w:pPr>
            <w:pStyle w:val="CVFooterLeft"/>
          </w:pPr>
          <w:r w:rsidRPr="00E322E6">
            <w:t xml:space="preserve">Pagina </w:t>
          </w:r>
          <w:r w:rsidRPr="00E322E6">
            <w:fldChar w:fldCharType="begin"/>
          </w:r>
          <w:r w:rsidRPr="00E322E6">
            <w:instrText xml:space="preserve"> PAGE </w:instrText>
          </w:r>
          <w:r w:rsidRPr="00E322E6">
            <w:fldChar w:fldCharType="separate"/>
          </w:r>
          <w:r w:rsidR="00C54926">
            <w:rPr>
              <w:noProof/>
            </w:rPr>
            <w:t>2</w:t>
          </w:r>
          <w:r w:rsidRPr="00E322E6">
            <w:fldChar w:fldCharType="end"/>
          </w:r>
          <w:r w:rsidRPr="00E322E6">
            <w:t xml:space="preserve"> / </w:t>
          </w:r>
          <w:r>
            <w:t>5</w:t>
          </w:r>
          <w:r w:rsidRPr="00E322E6">
            <w:t xml:space="preserve"> - Curriculum vitae </w:t>
          </w:r>
        </w:p>
        <w:p w:rsidR="0012462C" w:rsidRPr="00167E1F" w:rsidRDefault="0012462C">
          <w:pPr>
            <w:pStyle w:val="CVFooterLeft"/>
            <w:rPr>
              <w:highlight w:val="green"/>
            </w:rPr>
          </w:pPr>
          <w:r w:rsidRPr="009B6846">
            <w:t>Sahlean Constantin Tiberiu</w:t>
          </w:r>
        </w:p>
      </w:tc>
      <w:tc>
        <w:tcPr>
          <w:tcW w:w="7655" w:type="dxa"/>
          <w:tcBorders>
            <w:left w:val="single" w:sz="1" w:space="0" w:color="000000"/>
          </w:tcBorders>
        </w:tcPr>
        <w:p w:rsidR="0012462C" w:rsidRPr="00167E1F" w:rsidRDefault="0012462C">
          <w:pPr>
            <w:pStyle w:val="CVFooterRight"/>
            <w:rPr>
              <w:highlight w:val="green"/>
            </w:rPr>
          </w:pPr>
        </w:p>
      </w:tc>
    </w:tr>
  </w:tbl>
  <w:p w:rsidR="0012462C" w:rsidRDefault="0012462C">
    <w:pPr>
      <w:pStyle w:val="CVFooter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62C" w:rsidRDefault="0012462C">
    <w:pPr>
      <w:pStyle w:val="GridFooter"/>
    </w:pPr>
    <w:r>
      <w:t>© Consiliul Europei: Cadrul European Comun de Referinta pentru Limbi Straine (CEF)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2CDF" w:rsidRDefault="008C2CDF">
      <w:r>
        <w:separator/>
      </w:r>
    </w:p>
  </w:footnote>
  <w:footnote w:type="continuationSeparator" w:id="0">
    <w:p w:rsidR="008C2CDF" w:rsidRDefault="008C2C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462C" w:rsidRDefault="0012462C">
    <w:pPr>
      <w:pStyle w:val="GridTit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33C53"/>
    <w:multiLevelType w:val="hybridMultilevel"/>
    <w:tmpl w:val="B67438A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45204C"/>
    <w:multiLevelType w:val="hybridMultilevel"/>
    <w:tmpl w:val="E2C0698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6B29D5"/>
    <w:multiLevelType w:val="hybridMultilevel"/>
    <w:tmpl w:val="F7426BDE"/>
    <w:lvl w:ilvl="0" w:tplc="0409000B">
      <w:start w:val="1"/>
      <w:numFmt w:val="bullet"/>
      <w:lvlText w:val=""/>
      <w:lvlJc w:val="left"/>
      <w:pPr>
        <w:tabs>
          <w:tab w:val="num" w:pos="1560"/>
        </w:tabs>
        <w:ind w:left="15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3" w15:restartNumberingAfterBreak="0">
    <w:nsid w:val="1F345065"/>
    <w:multiLevelType w:val="multilevel"/>
    <w:tmpl w:val="275C3DAE"/>
    <w:lvl w:ilvl="0">
      <w:start w:val="10"/>
      <w:numFmt w:val="decimal"/>
      <w:lvlText w:val="%1"/>
      <w:lvlJc w:val="left"/>
      <w:pPr>
        <w:tabs>
          <w:tab w:val="num" w:pos="5565"/>
        </w:tabs>
        <w:ind w:left="5565" w:hanging="5565"/>
      </w:pPr>
      <w:rPr>
        <w:rFonts w:hint="default"/>
      </w:rPr>
    </w:lvl>
    <w:lvl w:ilvl="1">
      <w:start w:val="11"/>
      <w:numFmt w:val="decimal"/>
      <w:lvlText w:val="%1.%2"/>
      <w:lvlJc w:val="left"/>
      <w:pPr>
        <w:tabs>
          <w:tab w:val="num" w:pos="6071"/>
        </w:tabs>
        <w:ind w:left="6071" w:hanging="5565"/>
      </w:pPr>
      <w:rPr>
        <w:rFonts w:hint="default"/>
      </w:rPr>
    </w:lvl>
    <w:lvl w:ilvl="2">
      <w:start w:val="2011"/>
      <w:numFmt w:val="decimal"/>
      <w:lvlText w:val="%1.%2.%3"/>
      <w:lvlJc w:val="left"/>
      <w:pPr>
        <w:tabs>
          <w:tab w:val="num" w:pos="6577"/>
        </w:tabs>
        <w:ind w:left="6577" w:hanging="556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83"/>
        </w:tabs>
        <w:ind w:left="7083" w:hanging="55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589"/>
        </w:tabs>
        <w:ind w:left="7589" w:hanging="556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8095"/>
        </w:tabs>
        <w:ind w:left="8095" w:hanging="556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601"/>
        </w:tabs>
        <w:ind w:left="8601" w:hanging="5565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9107"/>
        </w:tabs>
        <w:ind w:left="9107" w:hanging="556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9613"/>
        </w:tabs>
        <w:ind w:left="9613" w:hanging="5565"/>
      </w:pPr>
      <w:rPr>
        <w:rFonts w:hint="default"/>
      </w:rPr>
    </w:lvl>
  </w:abstractNum>
  <w:abstractNum w:abstractNumId="4" w15:restartNumberingAfterBreak="0">
    <w:nsid w:val="30BF44BE"/>
    <w:multiLevelType w:val="hybridMultilevel"/>
    <w:tmpl w:val="BC22194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6E34398"/>
    <w:multiLevelType w:val="hybridMultilevel"/>
    <w:tmpl w:val="5D948C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E31256"/>
    <w:multiLevelType w:val="hybridMultilevel"/>
    <w:tmpl w:val="F18C3686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53D67E0F"/>
    <w:multiLevelType w:val="hybridMultilevel"/>
    <w:tmpl w:val="7A7EA94E"/>
    <w:lvl w:ilvl="0" w:tplc="EED88C5E">
      <w:numFmt w:val="bullet"/>
      <w:lvlText w:val="-"/>
      <w:lvlJc w:val="left"/>
      <w:pPr>
        <w:tabs>
          <w:tab w:val="num" w:pos="473"/>
        </w:tabs>
        <w:ind w:left="473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93"/>
        </w:tabs>
        <w:ind w:left="11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13"/>
        </w:tabs>
        <w:ind w:left="19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33"/>
        </w:tabs>
        <w:ind w:left="26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53"/>
        </w:tabs>
        <w:ind w:left="33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73"/>
        </w:tabs>
        <w:ind w:left="40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93"/>
        </w:tabs>
        <w:ind w:left="47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13"/>
        </w:tabs>
        <w:ind w:left="55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33"/>
        </w:tabs>
        <w:ind w:left="6233" w:hanging="360"/>
      </w:pPr>
      <w:rPr>
        <w:rFonts w:ascii="Wingdings" w:hAnsi="Wingdings" w:hint="default"/>
      </w:rPr>
    </w:lvl>
  </w:abstractNum>
  <w:abstractNum w:abstractNumId="8" w15:restartNumberingAfterBreak="0">
    <w:nsid w:val="54F172C5"/>
    <w:multiLevelType w:val="hybridMultilevel"/>
    <w:tmpl w:val="7108A552"/>
    <w:lvl w:ilvl="0" w:tplc="94F8655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8271EB7"/>
    <w:multiLevelType w:val="hybridMultilevel"/>
    <w:tmpl w:val="241EF30C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0" w15:restartNumberingAfterBreak="0">
    <w:nsid w:val="58DB0785"/>
    <w:multiLevelType w:val="hybridMultilevel"/>
    <w:tmpl w:val="99CA77FC"/>
    <w:lvl w:ilvl="0" w:tplc="0409000F">
      <w:start w:val="1"/>
      <w:numFmt w:val="decimal"/>
      <w:lvlText w:val="%1."/>
      <w:lvlJc w:val="left"/>
      <w:pPr>
        <w:ind w:left="820" w:hanging="360"/>
      </w:p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1" w15:restartNumberingAfterBreak="0">
    <w:nsid w:val="71883184"/>
    <w:multiLevelType w:val="hybridMultilevel"/>
    <w:tmpl w:val="B526EEAE"/>
    <w:lvl w:ilvl="0" w:tplc="606471DE">
      <w:start w:val="1"/>
      <w:numFmt w:val="bullet"/>
      <w:lvlText w:val=""/>
      <w:lvlJc w:val="left"/>
      <w:pPr>
        <w:ind w:left="46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2" w15:restartNumberingAfterBreak="0">
    <w:nsid w:val="73AB3174"/>
    <w:multiLevelType w:val="hybridMultilevel"/>
    <w:tmpl w:val="41445FAA"/>
    <w:lvl w:ilvl="0" w:tplc="5A82A200">
      <w:start w:val="1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SimSun" w:hAnsi="Arial Narrow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9339AC"/>
    <w:multiLevelType w:val="hybridMultilevel"/>
    <w:tmpl w:val="3DD45970"/>
    <w:lvl w:ilvl="0" w:tplc="607E299A">
      <w:start w:val="5"/>
      <w:numFmt w:val="bullet"/>
      <w:lvlText w:val="-"/>
      <w:lvlJc w:val="left"/>
      <w:pPr>
        <w:ind w:left="473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4" w15:restartNumberingAfterBreak="0">
    <w:nsid w:val="7E583C11"/>
    <w:multiLevelType w:val="hybridMultilevel"/>
    <w:tmpl w:val="2AC2C2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9"/>
  </w:num>
  <w:num w:numId="5">
    <w:abstractNumId w:val="2"/>
  </w:num>
  <w:num w:numId="6">
    <w:abstractNumId w:val="7"/>
  </w:num>
  <w:num w:numId="7">
    <w:abstractNumId w:val="12"/>
  </w:num>
  <w:num w:numId="8">
    <w:abstractNumId w:val="4"/>
  </w:num>
  <w:num w:numId="9">
    <w:abstractNumId w:val="1"/>
  </w:num>
  <w:num w:numId="10">
    <w:abstractNumId w:val="14"/>
  </w:num>
  <w:num w:numId="11">
    <w:abstractNumId w:val="5"/>
  </w:num>
  <w:num w:numId="12">
    <w:abstractNumId w:val="3"/>
  </w:num>
  <w:num w:numId="13">
    <w:abstractNumId w:val="10"/>
  </w:num>
  <w:num w:numId="14">
    <w:abstractNumId w:val="11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20"/>
  <w:hyphenationZone w:val="425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strictFirstAndLastChars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669"/>
    <w:rsid w:val="000123EF"/>
    <w:rsid w:val="00012DAB"/>
    <w:rsid w:val="00013984"/>
    <w:rsid w:val="0003199E"/>
    <w:rsid w:val="000431D9"/>
    <w:rsid w:val="000440C6"/>
    <w:rsid w:val="0004719A"/>
    <w:rsid w:val="00054012"/>
    <w:rsid w:val="00055444"/>
    <w:rsid w:val="000665C1"/>
    <w:rsid w:val="0007186B"/>
    <w:rsid w:val="0007437C"/>
    <w:rsid w:val="000968A7"/>
    <w:rsid w:val="000A09E7"/>
    <w:rsid w:val="000C41D7"/>
    <w:rsid w:val="000C46A3"/>
    <w:rsid w:val="000C7685"/>
    <w:rsid w:val="000D28F5"/>
    <w:rsid w:val="000F4709"/>
    <w:rsid w:val="000F7B69"/>
    <w:rsid w:val="001140FD"/>
    <w:rsid w:val="00116289"/>
    <w:rsid w:val="0012462C"/>
    <w:rsid w:val="00141C76"/>
    <w:rsid w:val="00145E79"/>
    <w:rsid w:val="00147611"/>
    <w:rsid w:val="00152640"/>
    <w:rsid w:val="00160C63"/>
    <w:rsid w:val="00167E1F"/>
    <w:rsid w:val="00167FA7"/>
    <w:rsid w:val="00175277"/>
    <w:rsid w:val="00175297"/>
    <w:rsid w:val="0018071B"/>
    <w:rsid w:val="00184324"/>
    <w:rsid w:val="0019099C"/>
    <w:rsid w:val="00190F79"/>
    <w:rsid w:val="00194610"/>
    <w:rsid w:val="00194D74"/>
    <w:rsid w:val="00195161"/>
    <w:rsid w:val="00196195"/>
    <w:rsid w:val="001A7C10"/>
    <w:rsid w:val="001C3F22"/>
    <w:rsid w:val="001C7532"/>
    <w:rsid w:val="001D669C"/>
    <w:rsid w:val="001E4C9E"/>
    <w:rsid w:val="001E75D6"/>
    <w:rsid w:val="001F0052"/>
    <w:rsid w:val="001F302A"/>
    <w:rsid w:val="001F723A"/>
    <w:rsid w:val="0020233A"/>
    <w:rsid w:val="00212059"/>
    <w:rsid w:val="00223180"/>
    <w:rsid w:val="00224D49"/>
    <w:rsid w:val="002266D2"/>
    <w:rsid w:val="00230A96"/>
    <w:rsid w:val="002345FD"/>
    <w:rsid w:val="00250EC1"/>
    <w:rsid w:val="002714C6"/>
    <w:rsid w:val="00272FCD"/>
    <w:rsid w:val="00273E19"/>
    <w:rsid w:val="002900A8"/>
    <w:rsid w:val="002967E6"/>
    <w:rsid w:val="002A43EF"/>
    <w:rsid w:val="002B212C"/>
    <w:rsid w:val="002B3973"/>
    <w:rsid w:val="002C278B"/>
    <w:rsid w:val="002C2B02"/>
    <w:rsid w:val="002C2DAC"/>
    <w:rsid w:val="002D36B1"/>
    <w:rsid w:val="002E0A98"/>
    <w:rsid w:val="002E36B9"/>
    <w:rsid w:val="002E7199"/>
    <w:rsid w:val="002F06D5"/>
    <w:rsid w:val="002F177C"/>
    <w:rsid w:val="002F24F7"/>
    <w:rsid w:val="002F2554"/>
    <w:rsid w:val="002F2935"/>
    <w:rsid w:val="002F4943"/>
    <w:rsid w:val="00302A9A"/>
    <w:rsid w:val="00314F81"/>
    <w:rsid w:val="00323576"/>
    <w:rsid w:val="003245BA"/>
    <w:rsid w:val="003309C6"/>
    <w:rsid w:val="003321EB"/>
    <w:rsid w:val="00341548"/>
    <w:rsid w:val="003475BC"/>
    <w:rsid w:val="003556B2"/>
    <w:rsid w:val="00355AF7"/>
    <w:rsid w:val="0035632F"/>
    <w:rsid w:val="003579F1"/>
    <w:rsid w:val="003615D1"/>
    <w:rsid w:val="00364FEA"/>
    <w:rsid w:val="00374D74"/>
    <w:rsid w:val="00386FDD"/>
    <w:rsid w:val="00387703"/>
    <w:rsid w:val="003973B8"/>
    <w:rsid w:val="003B3E1F"/>
    <w:rsid w:val="003B4FD3"/>
    <w:rsid w:val="003C660E"/>
    <w:rsid w:val="003E77CA"/>
    <w:rsid w:val="0040231D"/>
    <w:rsid w:val="004031BC"/>
    <w:rsid w:val="0042173D"/>
    <w:rsid w:val="0043612C"/>
    <w:rsid w:val="00450C39"/>
    <w:rsid w:val="0045254C"/>
    <w:rsid w:val="00486F4E"/>
    <w:rsid w:val="00490156"/>
    <w:rsid w:val="004956F9"/>
    <w:rsid w:val="00496CDA"/>
    <w:rsid w:val="004A039E"/>
    <w:rsid w:val="004A383B"/>
    <w:rsid w:val="00514B4D"/>
    <w:rsid w:val="00517431"/>
    <w:rsid w:val="00521D06"/>
    <w:rsid w:val="005240BF"/>
    <w:rsid w:val="00525048"/>
    <w:rsid w:val="00530C24"/>
    <w:rsid w:val="00532CB0"/>
    <w:rsid w:val="005374F6"/>
    <w:rsid w:val="00542890"/>
    <w:rsid w:val="00567327"/>
    <w:rsid w:val="0057583E"/>
    <w:rsid w:val="00582281"/>
    <w:rsid w:val="00584257"/>
    <w:rsid w:val="00595E58"/>
    <w:rsid w:val="005A7D6A"/>
    <w:rsid w:val="005C6229"/>
    <w:rsid w:val="005D1411"/>
    <w:rsid w:val="005D3AB7"/>
    <w:rsid w:val="005D4669"/>
    <w:rsid w:val="005E2692"/>
    <w:rsid w:val="005E3B91"/>
    <w:rsid w:val="00600E30"/>
    <w:rsid w:val="006023C9"/>
    <w:rsid w:val="006025C2"/>
    <w:rsid w:val="00615471"/>
    <w:rsid w:val="00634B82"/>
    <w:rsid w:val="00641D1F"/>
    <w:rsid w:val="0066394A"/>
    <w:rsid w:val="00666269"/>
    <w:rsid w:val="00675798"/>
    <w:rsid w:val="006765C4"/>
    <w:rsid w:val="00690B22"/>
    <w:rsid w:val="00695C08"/>
    <w:rsid w:val="00696B07"/>
    <w:rsid w:val="006A2910"/>
    <w:rsid w:val="006A7B33"/>
    <w:rsid w:val="006B1468"/>
    <w:rsid w:val="006B5C0B"/>
    <w:rsid w:val="006B66AB"/>
    <w:rsid w:val="006D4D23"/>
    <w:rsid w:val="006D52A6"/>
    <w:rsid w:val="006F566D"/>
    <w:rsid w:val="00700649"/>
    <w:rsid w:val="00707CA1"/>
    <w:rsid w:val="007119DD"/>
    <w:rsid w:val="007162CE"/>
    <w:rsid w:val="00716E3D"/>
    <w:rsid w:val="007170D3"/>
    <w:rsid w:val="007224F2"/>
    <w:rsid w:val="00724158"/>
    <w:rsid w:val="00726128"/>
    <w:rsid w:val="00733127"/>
    <w:rsid w:val="007408D3"/>
    <w:rsid w:val="00743F0B"/>
    <w:rsid w:val="0074435F"/>
    <w:rsid w:val="007608E3"/>
    <w:rsid w:val="007806E6"/>
    <w:rsid w:val="007927D5"/>
    <w:rsid w:val="007929B2"/>
    <w:rsid w:val="00796407"/>
    <w:rsid w:val="007A04AE"/>
    <w:rsid w:val="007A3315"/>
    <w:rsid w:val="007B1712"/>
    <w:rsid w:val="007C1A04"/>
    <w:rsid w:val="007D05E4"/>
    <w:rsid w:val="007D28D1"/>
    <w:rsid w:val="007D3957"/>
    <w:rsid w:val="0080213A"/>
    <w:rsid w:val="0080378C"/>
    <w:rsid w:val="0080577C"/>
    <w:rsid w:val="00821439"/>
    <w:rsid w:val="008238AC"/>
    <w:rsid w:val="00825FE4"/>
    <w:rsid w:val="00826F57"/>
    <w:rsid w:val="00866D75"/>
    <w:rsid w:val="00873CCD"/>
    <w:rsid w:val="008829D9"/>
    <w:rsid w:val="0089190E"/>
    <w:rsid w:val="00896EA1"/>
    <w:rsid w:val="0089723E"/>
    <w:rsid w:val="008B4EED"/>
    <w:rsid w:val="008C16B6"/>
    <w:rsid w:val="008C2CDF"/>
    <w:rsid w:val="008C4091"/>
    <w:rsid w:val="008D4539"/>
    <w:rsid w:val="008D4A4E"/>
    <w:rsid w:val="008D70D4"/>
    <w:rsid w:val="008E259C"/>
    <w:rsid w:val="008F0BAE"/>
    <w:rsid w:val="008F3D24"/>
    <w:rsid w:val="008F43A3"/>
    <w:rsid w:val="008F68F6"/>
    <w:rsid w:val="00905267"/>
    <w:rsid w:val="00907DD2"/>
    <w:rsid w:val="00910678"/>
    <w:rsid w:val="00931061"/>
    <w:rsid w:val="009328D2"/>
    <w:rsid w:val="009331B2"/>
    <w:rsid w:val="009562D3"/>
    <w:rsid w:val="00963501"/>
    <w:rsid w:val="00964FC9"/>
    <w:rsid w:val="0097693C"/>
    <w:rsid w:val="00980527"/>
    <w:rsid w:val="00982C04"/>
    <w:rsid w:val="009935C5"/>
    <w:rsid w:val="009B32F4"/>
    <w:rsid w:val="009B6846"/>
    <w:rsid w:val="009C5659"/>
    <w:rsid w:val="009D1983"/>
    <w:rsid w:val="009D758B"/>
    <w:rsid w:val="009E3925"/>
    <w:rsid w:val="009E45B2"/>
    <w:rsid w:val="009F3283"/>
    <w:rsid w:val="00A07562"/>
    <w:rsid w:val="00A16B68"/>
    <w:rsid w:val="00A22EC7"/>
    <w:rsid w:val="00A23C6E"/>
    <w:rsid w:val="00A31447"/>
    <w:rsid w:val="00AA255F"/>
    <w:rsid w:val="00AA2BFB"/>
    <w:rsid w:val="00AB3ABA"/>
    <w:rsid w:val="00AB4E5C"/>
    <w:rsid w:val="00AB5E10"/>
    <w:rsid w:val="00AC4C6B"/>
    <w:rsid w:val="00AE1004"/>
    <w:rsid w:val="00AE4BC6"/>
    <w:rsid w:val="00B01090"/>
    <w:rsid w:val="00B14A7D"/>
    <w:rsid w:val="00B163CC"/>
    <w:rsid w:val="00B216F0"/>
    <w:rsid w:val="00B237F8"/>
    <w:rsid w:val="00B47B7F"/>
    <w:rsid w:val="00B675FB"/>
    <w:rsid w:val="00B71B07"/>
    <w:rsid w:val="00B74229"/>
    <w:rsid w:val="00B75DD9"/>
    <w:rsid w:val="00B8068F"/>
    <w:rsid w:val="00B87BE1"/>
    <w:rsid w:val="00B90065"/>
    <w:rsid w:val="00B944F3"/>
    <w:rsid w:val="00B9569E"/>
    <w:rsid w:val="00B97313"/>
    <w:rsid w:val="00BA0873"/>
    <w:rsid w:val="00BB08DE"/>
    <w:rsid w:val="00BF6ADE"/>
    <w:rsid w:val="00C02B76"/>
    <w:rsid w:val="00C03FA7"/>
    <w:rsid w:val="00C05938"/>
    <w:rsid w:val="00C144E9"/>
    <w:rsid w:val="00C168F9"/>
    <w:rsid w:val="00C21EF8"/>
    <w:rsid w:val="00C31A1F"/>
    <w:rsid w:val="00C34AA6"/>
    <w:rsid w:val="00C54926"/>
    <w:rsid w:val="00C643A3"/>
    <w:rsid w:val="00C64D9A"/>
    <w:rsid w:val="00C75A3A"/>
    <w:rsid w:val="00C77EDD"/>
    <w:rsid w:val="00CA1F96"/>
    <w:rsid w:val="00CC04DF"/>
    <w:rsid w:val="00CC7384"/>
    <w:rsid w:val="00CD3344"/>
    <w:rsid w:val="00CD4198"/>
    <w:rsid w:val="00CE0073"/>
    <w:rsid w:val="00CF06D5"/>
    <w:rsid w:val="00CF7F78"/>
    <w:rsid w:val="00D00F7A"/>
    <w:rsid w:val="00D02E29"/>
    <w:rsid w:val="00D078B2"/>
    <w:rsid w:val="00D10DB9"/>
    <w:rsid w:val="00D13538"/>
    <w:rsid w:val="00D15A3E"/>
    <w:rsid w:val="00D27E0A"/>
    <w:rsid w:val="00D3771F"/>
    <w:rsid w:val="00D40795"/>
    <w:rsid w:val="00D431B5"/>
    <w:rsid w:val="00D50649"/>
    <w:rsid w:val="00D57A5E"/>
    <w:rsid w:val="00D72B09"/>
    <w:rsid w:val="00D76ABE"/>
    <w:rsid w:val="00D80A56"/>
    <w:rsid w:val="00D82742"/>
    <w:rsid w:val="00D83A94"/>
    <w:rsid w:val="00DA0A2E"/>
    <w:rsid w:val="00DA7D89"/>
    <w:rsid w:val="00DB22A4"/>
    <w:rsid w:val="00DB584D"/>
    <w:rsid w:val="00DC5377"/>
    <w:rsid w:val="00DC6B19"/>
    <w:rsid w:val="00DE3D75"/>
    <w:rsid w:val="00DE4DAB"/>
    <w:rsid w:val="00E14C7E"/>
    <w:rsid w:val="00E17302"/>
    <w:rsid w:val="00E179C5"/>
    <w:rsid w:val="00E24349"/>
    <w:rsid w:val="00E322E6"/>
    <w:rsid w:val="00E41ED4"/>
    <w:rsid w:val="00E4236E"/>
    <w:rsid w:val="00E54DB8"/>
    <w:rsid w:val="00E67201"/>
    <w:rsid w:val="00E67394"/>
    <w:rsid w:val="00E71C08"/>
    <w:rsid w:val="00E76106"/>
    <w:rsid w:val="00E80C01"/>
    <w:rsid w:val="00E81FD9"/>
    <w:rsid w:val="00E844C1"/>
    <w:rsid w:val="00E95944"/>
    <w:rsid w:val="00E967B2"/>
    <w:rsid w:val="00EA2FBA"/>
    <w:rsid w:val="00EA4460"/>
    <w:rsid w:val="00EA4CE0"/>
    <w:rsid w:val="00EA6F46"/>
    <w:rsid w:val="00EB0249"/>
    <w:rsid w:val="00EB4511"/>
    <w:rsid w:val="00ED12C3"/>
    <w:rsid w:val="00ED77F4"/>
    <w:rsid w:val="00EE141F"/>
    <w:rsid w:val="00EE3CC6"/>
    <w:rsid w:val="00EE6FDD"/>
    <w:rsid w:val="00F0534C"/>
    <w:rsid w:val="00F06C2B"/>
    <w:rsid w:val="00F12607"/>
    <w:rsid w:val="00F318D5"/>
    <w:rsid w:val="00F3781D"/>
    <w:rsid w:val="00F44180"/>
    <w:rsid w:val="00F45CEF"/>
    <w:rsid w:val="00F57D53"/>
    <w:rsid w:val="00F64E18"/>
    <w:rsid w:val="00F736B3"/>
    <w:rsid w:val="00F73EFF"/>
    <w:rsid w:val="00F760CE"/>
    <w:rsid w:val="00F775F4"/>
    <w:rsid w:val="00F92009"/>
    <w:rsid w:val="00F92C48"/>
    <w:rsid w:val="00FC3EC0"/>
    <w:rsid w:val="00FC539A"/>
    <w:rsid w:val="00FC72CE"/>
    <w:rsid w:val="00FF392A"/>
    <w:rsid w:val="00FF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F8F1EF0-31A9-475C-B502-FB7013561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 Narrow" w:hAnsi="Arial Narrow"/>
      <w:lang w:val="ro-RO" w:eastAsia="ar-SA"/>
    </w:rPr>
  </w:style>
  <w:style w:type="paragraph" w:styleId="Heading1">
    <w:name w:val="heading 1"/>
    <w:basedOn w:val="Normal"/>
    <w:qFormat/>
    <w:rsid w:val="00F73EFF"/>
    <w:pPr>
      <w:suppressAutoHyphens w:val="0"/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  <w:lang w:val="en-US" w:eastAsia="en-US"/>
    </w:rPr>
  </w:style>
  <w:style w:type="paragraph" w:styleId="Heading5">
    <w:name w:val="heading 5"/>
    <w:basedOn w:val="Normal"/>
    <w:next w:val="Normal"/>
    <w:qFormat/>
    <w:rsid w:val="00514B4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</w:style>
  <w:style w:type="character" w:styleId="PageNumber">
    <w:name w:val="page number"/>
    <w:basedOn w:val="WW-DefaultParagraphFont"/>
    <w:semiHidden/>
  </w:style>
  <w:style w:type="character" w:styleId="Hyperlink">
    <w:name w:val="Hyperlink"/>
    <w:basedOn w:val="WW-DefaultParagraphFont"/>
    <w:semiHidden/>
    <w:rPr>
      <w:color w:val="0000FF"/>
      <w:u w:val="single"/>
    </w:rPr>
  </w:style>
  <w:style w:type="character" w:customStyle="1" w:styleId="EndnoteCharacters">
    <w:name w:val="Endnote Characters"/>
  </w:style>
  <w:style w:type="character" w:customStyle="1" w:styleId="WW-DefaultParagraphFont">
    <w:name w:val="WW-Default Paragraph Font"/>
  </w:style>
  <w:style w:type="paragraph" w:customStyle="1" w:styleId="CVTitle">
    <w:name w:val="CV Title"/>
    <w:basedOn w:val="Normal"/>
    <w:pPr>
      <w:ind w:left="113" w:right="113"/>
      <w:jc w:val="right"/>
    </w:pPr>
    <w:rPr>
      <w:b/>
      <w:bCs/>
      <w:spacing w:val="10"/>
      <w:sz w:val="28"/>
    </w:rPr>
  </w:style>
  <w:style w:type="paragraph" w:customStyle="1" w:styleId="CVHeading1">
    <w:name w:val="CV Heading 1"/>
    <w:basedOn w:val="Normal"/>
    <w:next w:val="Normal"/>
    <w:pPr>
      <w:spacing w:before="74"/>
      <w:ind w:left="113" w:right="113"/>
      <w:jc w:val="right"/>
    </w:pPr>
    <w:rPr>
      <w:b/>
      <w:sz w:val="24"/>
    </w:rPr>
  </w:style>
  <w:style w:type="paragraph" w:customStyle="1" w:styleId="CVHeading2">
    <w:name w:val="CV Heading 2"/>
    <w:basedOn w:val="CVHeading1"/>
    <w:next w:val="Normal"/>
    <w:pPr>
      <w:spacing w:before="0"/>
    </w:pPr>
    <w:rPr>
      <w:b w:val="0"/>
      <w:sz w:val="22"/>
    </w:rPr>
  </w:style>
  <w:style w:type="paragraph" w:customStyle="1" w:styleId="CVHeading2-FirstLine">
    <w:name w:val="CV Heading 2 - First Line"/>
    <w:basedOn w:val="CVHeading2"/>
    <w:next w:val="CVHeading2"/>
    <w:pPr>
      <w:spacing w:before="74"/>
    </w:pPr>
  </w:style>
  <w:style w:type="paragraph" w:customStyle="1" w:styleId="CVHeading3">
    <w:name w:val="CV Heading 3"/>
    <w:basedOn w:val="Normal"/>
    <w:next w:val="Normal"/>
    <w:pPr>
      <w:ind w:left="113" w:right="113"/>
      <w:jc w:val="right"/>
      <w:textAlignment w:val="center"/>
    </w:pPr>
  </w:style>
  <w:style w:type="paragraph" w:customStyle="1" w:styleId="CVHeading3-FirstLine">
    <w:name w:val="CV Heading 3 - First Line"/>
    <w:basedOn w:val="CVHeading3"/>
    <w:next w:val="CVHeading3"/>
    <w:pPr>
      <w:spacing w:before="74"/>
    </w:pPr>
  </w:style>
  <w:style w:type="paragraph" w:customStyle="1" w:styleId="CVHeadingLanguage">
    <w:name w:val="CV Heading Language"/>
    <w:basedOn w:val="CVHeading2"/>
    <w:next w:val="LevelAssessment-Code"/>
    <w:rPr>
      <w:b/>
    </w:rPr>
  </w:style>
  <w:style w:type="paragraph" w:customStyle="1" w:styleId="LevelAssessment-Code">
    <w:name w:val="Level Assessment - Code"/>
    <w:basedOn w:val="Normal"/>
    <w:next w:val="LevelAssessment-Description"/>
    <w:pPr>
      <w:ind w:left="28"/>
      <w:jc w:val="center"/>
    </w:pPr>
    <w:rPr>
      <w:sz w:val="18"/>
    </w:rPr>
  </w:style>
  <w:style w:type="paragraph" w:customStyle="1" w:styleId="LevelAssessment-Description">
    <w:name w:val="Level Assessment - Description"/>
    <w:basedOn w:val="LevelAssessment-Code"/>
    <w:next w:val="LevelAssessment-Code"/>
    <w:pPr>
      <w:textAlignment w:val="bottom"/>
    </w:pPr>
  </w:style>
  <w:style w:type="paragraph" w:customStyle="1" w:styleId="SmallGap">
    <w:name w:val="Small Gap"/>
    <w:basedOn w:val="Normal"/>
    <w:next w:val="Normal"/>
    <w:rPr>
      <w:sz w:val="10"/>
    </w:rPr>
  </w:style>
  <w:style w:type="paragraph" w:customStyle="1" w:styleId="CVHeadingLevel">
    <w:name w:val="CV Heading Level"/>
    <w:basedOn w:val="CVHeading3"/>
    <w:next w:val="Normal"/>
    <w:rPr>
      <w:i/>
    </w:rPr>
  </w:style>
  <w:style w:type="paragraph" w:customStyle="1" w:styleId="LevelAssessment-Heading1">
    <w:name w:val="Level Assessment - Heading 1"/>
    <w:basedOn w:val="LevelAssessment-Code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pPr>
      <w:ind w:left="57" w:right="57"/>
      <w:jc w:val="center"/>
    </w:pPr>
    <w:rPr>
      <w:sz w:val="18"/>
    </w:rPr>
  </w:style>
  <w:style w:type="paragraph" w:customStyle="1" w:styleId="LevelAssessment-Note">
    <w:name w:val="Level Assessment - Note"/>
    <w:basedOn w:val="LevelAssessment-Code"/>
    <w:pPr>
      <w:ind w:left="113"/>
      <w:jc w:val="left"/>
    </w:pPr>
    <w:rPr>
      <w:i/>
    </w:rPr>
  </w:style>
  <w:style w:type="paragraph" w:customStyle="1" w:styleId="CVMajor">
    <w:name w:val="CV Major"/>
    <w:basedOn w:val="Normal"/>
    <w:pPr>
      <w:ind w:left="113" w:right="113"/>
    </w:pPr>
    <w:rPr>
      <w:b/>
      <w:sz w:val="24"/>
    </w:rPr>
  </w:style>
  <w:style w:type="paragraph" w:customStyle="1" w:styleId="CVMajor-FirstLine">
    <w:name w:val="CV Major - First Line"/>
    <w:basedOn w:val="CVMajor"/>
    <w:next w:val="CVMajor"/>
    <w:pPr>
      <w:spacing w:before="74"/>
    </w:pPr>
  </w:style>
  <w:style w:type="paragraph" w:customStyle="1" w:styleId="CVMedium">
    <w:name w:val="CV Medium"/>
    <w:basedOn w:val="CVMajor"/>
    <w:rPr>
      <w:sz w:val="22"/>
    </w:rPr>
  </w:style>
  <w:style w:type="paragraph" w:customStyle="1" w:styleId="CVMedium-FirstLine">
    <w:name w:val="CV Medium - First Line"/>
    <w:basedOn w:val="CVMedium"/>
    <w:next w:val="CVMedium"/>
    <w:pPr>
      <w:spacing w:before="74"/>
    </w:pPr>
  </w:style>
  <w:style w:type="paragraph" w:customStyle="1" w:styleId="CVNormal">
    <w:name w:val="CV Normal"/>
    <w:basedOn w:val="CVMedium"/>
    <w:rPr>
      <w:b w:val="0"/>
      <w:sz w:val="20"/>
    </w:rPr>
  </w:style>
  <w:style w:type="paragraph" w:customStyle="1" w:styleId="CVSpacer">
    <w:name w:val="CV Spacer"/>
    <w:basedOn w:val="CVNormal"/>
    <w:rPr>
      <w:sz w:val="4"/>
    </w:rPr>
  </w:style>
  <w:style w:type="paragraph" w:customStyle="1" w:styleId="CVNormal-FirstLine">
    <w:name w:val="CV Normal - First Line"/>
    <w:basedOn w:val="CVNormal"/>
    <w:next w:val="CVNormal"/>
    <w:pPr>
      <w:spacing w:before="74"/>
    </w:pPr>
  </w:style>
  <w:style w:type="paragraph" w:customStyle="1" w:styleId="CVFooterLeft">
    <w:name w:val="CV Footer Left"/>
    <w:basedOn w:val="Normal"/>
    <w:pPr>
      <w:ind w:firstLine="360"/>
      <w:jc w:val="right"/>
    </w:pPr>
    <w:rPr>
      <w:bCs/>
      <w:sz w:val="16"/>
    </w:rPr>
  </w:style>
  <w:style w:type="paragraph" w:customStyle="1" w:styleId="CVFooterRight">
    <w:name w:val="CV Footer Right"/>
    <w:basedOn w:val="Normal"/>
    <w:rPr>
      <w:bCs/>
      <w:sz w:val="16"/>
    </w:rPr>
  </w:style>
  <w:style w:type="paragraph" w:customStyle="1" w:styleId="GridStandard">
    <w:name w:val="Grid Standard"/>
    <w:pPr>
      <w:widowControl w:val="0"/>
      <w:suppressAutoHyphens/>
    </w:pPr>
    <w:rPr>
      <w:rFonts w:ascii="Arial Narrow" w:eastAsia="Lucida Sans Unicode" w:hAnsi="Arial Narrow"/>
      <w:szCs w:val="24"/>
      <w:lang w:val="ro-RO"/>
    </w:rPr>
  </w:style>
  <w:style w:type="paragraph" w:customStyle="1" w:styleId="GridTitle">
    <w:name w:val="Grid Title"/>
    <w:basedOn w:val="GridStandard"/>
    <w:pPr>
      <w:pageBreakBefore/>
      <w:jc w:val="center"/>
    </w:pPr>
    <w:rPr>
      <w:b/>
      <w:caps/>
    </w:rPr>
  </w:style>
  <w:style w:type="paragraph" w:customStyle="1" w:styleId="GridFooter">
    <w:name w:val="Grid Footer"/>
    <w:basedOn w:val="GridStandard"/>
    <w:rPr>
      <w:sz w:val="16"/>
    </w:rPr>
  </w:style>
  <w:style w:type="paragraph" w:customStyle="1" w:styleId="GridLevel">
    <w:name w:val="Grid Level"/>
    <w:basedOn w:val="GridStandard"/>
    <w:pPr>
      <w:jc w:val="center"/>
    </w:pPr>
    <w:rPr>
      <w:b/>
    </w:rPr>
  </w:style>
  <w:style w:type="paragraph" w:customStyle="1" w:styleId="GridCompetency1">
    <w:name w:val="Grid Competency 1"/>
    <w:basedOn w:val="GridStandard"/>
    <w:next w:val="GridCompetency2"/>
    <w:pPr>
      <w:jc w:val="center"/>
    </w:pPr>
    <w:rPr>
      <w:caps/>
    </w:rPr>
  </w:style>
  <w:style w:type="paragraph" w:customStyle="1" w:styleId="GridCompetency2">
    <w:name w:val="Grid Competency 2"/>
    <w:basedOn w:val="GridStandard"/>
    <w:next w:val="GridDescription"/>
    <w:pPr>
      <w:jc w:val="center"/>
    </w:pPr>
    <w:rPr>
      <w:sz w:val="18"/>
    </w:rPr>
  </w:style>
  <w:style w:type="paragraph" w:customStyle="1" w:styleId="GridDescription">
    <w:name w:val="Grid Description"/>
    <w:basedOn w:val="GridStandard"/>
    <w:rPr>
      <w:sz w:val="16"/>
    </w:rPr>
  </w:style>
  <w:style w:type="paragraph" w:styleId="Footer">
    <w:name w:val="footer"/>
    <w:basedOn w:val="Normal"/>
    <w:semiHidden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Normal"/>
    <w:pPr>
      <w:suppressLineNumbers/>
    </w:pPr>
  </w:style>
  <w:style w:type="paragraph" w:styleId="Header">
    <w:name w:val="header"/>
    <w:basedOn w:val="Normal"/>
    <w:semiHidden/>
    <w:pPr>
      <w:suppressLineNumbers/>
      <w:tabs>
        <w:tab w:val="center" w:pos="4818"/>
        <w:tab w:val="right" w:pos="9637"/>
      </w:tabs>
    </w:pPr>
  </w:style>
  <w:style w:type="character" w:customStyle="1" w:styleId="disabledtextfieldstyle">
    <w:name w:val="disabledtextfieldstyle"/>
    <w:basedOn w:val="DefaultParagraphFont"/>
    <w:rsid w:val="00E76106"/>
  </w:style>
  <w:style w:type="paragraph" w:styleId="PlainText">
    <w:name w:val="Plain Text"/>
    <w:basedOn w:val="Normal"/>
    <w:link w:val="PlainTextChar"/>
    <w:uiPriority w:val="99"/>
    <w:unhideWhenUsed/>
    <w:rsid w:val="00CC04DF"/>
    <w:pPr>
      <w:suppressAutoHyphens w:val="0"/>
    </w:pPr>
    <w:rPr>
      <w:rFonts w:ascii="Consolas" w:eastAsia="Calibr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C04DF"/>
    <w:rPr>
      <w:rFonts w:ascii="Consolas" w:eastAsia="Calibri" w:hAnsi="Consolas"/>
      <w:sz w:val="21"/>
      <w:szCs w:val="21"/>
    </w:rPr>
  </w:style>
  <w:style w:type="paragraph" w:customStyle="1" w:styleId="CharChar2">
    <w:name w:val="Char Char2"/>
    <w:basedOn w:val="Normal"/>
    <w:rsid w:val="002C278B"/>
    <w:pPr>
      <w:suppressAutoHyphens w:val="0"/>
    </w:pPr>
    <w:rPr>
      <w:rFonts w:ascii="Times New Roman" w:hAnsi="Times New Roman"/>
      <w:sz w:val="24"/>
      <w:szCs w:val="24"/>
      <w:lang w:val="pl-PL" w:eastAsia="pl-PL"/>
    </w:rPr>
  </w:style>
  <w:style w:type="paragraph" w:styleId="BodyText2">
    <w:name w:val="Body Text 2"/>
    <w:basedOn w:val="Normal"/>
    <w:link w:val="BodyText2Char"/>
    <w:rsid w:val="00B87BE1"/>
    <w:pPr>
      <w:widowControl w:val="0"/>
      <w:suppressAutoHyphens w:val="0"/>
    </w:pPr>
    <w:rPr>
      <w:rFonts w:ascii="Arial" w:hAnsi="Arial"/>
      <w:b/>
      <w:sz w:val="22"/>
      <w:lang w:val="en-GB" w:eastAsia="en-US"/>
    </w:rPr>
  </w:style>
  <w:style w:type="character" w:customStyle="1" w:styleId="BodyText2Char">
    <w:name w:val="Body Text 2 Char"/>
    <w:basedOn w:val="DefaultParagraphFont"/>
    <w:link w:val="BodyText2"/>
    <w:rsid w:val="00B87BE1"/>
    <w:rPr>
      <w:rFonts w:ascii="Arial" w:hAnsi="Arial"/>
      <w:b/>
      <w:sz w:val="22"/>
      <w:lang w:val="en-GB"/>
    </w:rPr>
  </w:style>
  <w:style w:type="character" w:styleId="Strong">
    <w:name w:val="Strong"/>
    <w:basedOn w:val="DefaultParagraphFont"/>
    <w:qFormat/>
    <w:rsid w:val="00B87BE1"/>
    <w:rPr>
      <w:b/>
      <w:bCs/>
    </w:rPr>
  </w:style>
  <w:style w:type="paragraph" w:styleId="NormalWeb">
    <w:name w:val="Normal (Web)"/>
    <w:basedOn w:val="Normal"/>
    <w:uiPriority w:val="99"/>
    <w:unhideWhenUsed/>
    <w:rsid w:val="005E2692"/>
    <w:pPr>
      <w:suppressAutoHyphens w:val="0"/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CD419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D4198"/>
    <w:rPr>
      <w:rFonts w:ascii="Arial Narrow" w:hAnsi="Arial Narrow"/>
      <w:lang w:val="ro-RO" w:eastAsia="ar-SA"/>
    </w:rPr>
  </w:style>
  <w:style w:type="character" w:styleId="FollowedHyperlink">
    <w:name w:val="FollowedHyperlink"/>
    <w:basedOn w:val="DefaultParagraphFont"/>
    <w:rsid w:val="0043612C"/>
    <w:rPr>
      <w:color w:val="800080"/>
      <w:u w:val="single"/>
    </w:rPr>
  </w:style>
  <w:style w:type="character" w:styleId="Emphasis">
    <w:name w:val="Emphasis"/>
    <w:basedOn w:val="DefaultParagraphFont"/>
    <w:qFormat/>
    <w:rsid w:val="00E67201"/>
    <w:rPr>
      <w:i/>
      <w:iCs/>
    </w:rPr>
  </w:style>
  <w:style w:type="paragraph" w:customStyle="1" w:styleId="a">
    <w:basedOn w:val="Normal"/>
    <w:rsid w:val="001F0052"/>
    <w:pPr>
      <w:suppressAutoHyphens w:val="0"/>
    </w:pPr>
    <w:rPr>
      <w:rFonts w:ascii="Times New Roman" w:hAnsi="Times New Roman"/>
      <w:sz w:val="24"/>
      <w:szCs w:val="24"/>
      <w:lang w:val="pl-PL" w:eastAsia="pl-PL"/>
    </w:rPr>
  </w:style>
  <w:style w:type="character" w:customStyle="1" w:styleId="googqs-tidbitgoogqs-tidbit-0">
    <w:name w:val="goog_qs-tidbit goog_qs-tidbit-0"/>
    <w:basedOn w:val="DefaultParagraphFont"/>
    <w:rsid w:val="00490156"/>
  </w:style>
  <w:style w:type="character" w:customStyle="1" w:styleId="text2">
    <w:name w:val="text2"/>
    <w:basedOn w:val="DefaultParagraphFont"/>
    <w:rsid w:val="00386FDD"/>
  </w:style>
  <w:style w:type="paragraph" w:customStyle="1" w:styleId="CharChar7CharChar1">
    <w:name w:val="Char Char7 Char Char1"/>
    <w:basedOn w:val="Normal"/>
    <w:rsid w:val="008F3D24"/>
    <w:pPr>
      <w:suppressAutoHyphens w:val="0"/>
    </w:pPr>
    <w:rPr>
      <w:rFonts w:ascii="Times New Roman" w:hAnsi="Times New Roman"/>
      <w:sz w:val="24"/>
      <w:szCs w:val="24"/>
      <w:lang w:val="pl-PL" w:eastAsia="pl-PL"/>
    </w:rPr>
  </w:style>
  <w:style w:type="paragraph" w:customStyle="1" w:styleId="OiaeaeiYiio2">
    <w:name w:val="O?ia eaeiYiio 2"/>
    <w:basedOn w:val="Normal"/>
    <w:rsid w:val="008F3D24"/>
    <w:pPr>
      <w:widowControl w:val="0"/>
      <w:suppressAutoHyphens w:val="0"/>
      <w:jc w:val="right"/>
    </w:pPr>
    <w:rPr>
      <w:rFonts w:ascii="Times New Roman" w:eastAsia="SimSun" w:hAnsi="Times New Roman"/>
      <w:i/>
      <w:iCs/>
      <w:sz w:val="16"/>
      <w:szCs w:val="16"/>
      <w:lang w:val="en-US" w:eastAsia="en-US"/>
    </w:rPr>
  </w:style>
  <w:style w:type="character" w:customStyle="1" w:styleId="niaeeaaiYicanaiiaoioaenU">
    <w:name w:val="?nia?eeaaiYic anaiiaoioaenU"/>
    <w:rsid w:val="00FF7F00"/>
    <w:rPr>
      <w:sz w:val="20"/>
      <w:szCs w:val="20"/>
    </w:rPr>
  </w:style>
  <w:style w:type="paragraph" w:customStyle="1" w:styleId="Eaoaeaa">
    <w:name w:val="Eaoae?aa"/>
    <w:basedOn w:val="Normal"/>
    <w:rsid w:val="00FF7F00"/>
    <w:pPr>
      <w:widowControl w:val="0"/>
      <w:tabs>
        <w:tab w:val="center" w:pos="4153"/>
        <w:tab w:val="right" w:pos="8306"/>
      </w:tabs>
      <w:suppressAutoHyphens w:val="0"/>
    </w:pPr>
    <w:rPr>
      <w:rFonts w:ascii="Times New Roman" w:eastAsia="SimSun" w:hAnsi="Times New Roman"/>
      <w:lang w:val="en-US" w:eastAsia="en-US"/>
    </w:rPr>
  </w:style>
  <w:style w:type="paragraph" w:customStyle="1" w:styleId="TableText">
    <w:name w:val="Table Text"/>
    <w:basedOn w:val="Normal"/>
    <w:rsid w:val="00C21EF8"/>
    <w:pPr>
      <w:tabs>
        <w:tab w:val="decimal" w:pos="0"/>
      </w:tabs>
    </w:pPr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1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18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332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9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75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1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64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78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9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02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82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198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220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57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35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36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21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10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90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5686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140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41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89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964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58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039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6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89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0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614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5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420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ass.cedefop.europa.eu/LanguageSelfAssessmentGrid/ro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tiberiu.sahlean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4229</Words>
  <Characters>24106</Characters>
  <Application>Microsoft Office Word</Application>
  <DocSecurity>0</DocSecurity>
  <Lines>200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CV Sahlean</vt:lpstr>
    </vt:vector>
  </TitlesOfParts>
  <Company>PC</Company>
  <LinksUpToDate>false</LinksUpToDate>
  <CharactersWithSpaces>28279</CharactersWithSpaces>
  <SharedDoc>false</SharedDoc>
  <HLinks>
    <vt:vector size="12" baseType="variant">
      <vt:variant>
        <vt:i4>7340128</vt:i4>
      </vt:variant>
      <vt:variant>
        <vt:i4>3</vt:i4>
      </vt:variant>
      <vt:variant>
        <vt:i4>0</vt:i4>
      </vt:variant>
      <vt:variant>
        <vt:i4>5</vt:i4>
      </vt:variant>
      <vt:variant>
        <vt:lpwstr>http://europass.cedefop.europa.eu/LanguageSelfAssessmentGrid/ro</vt:lpwstr>
      </vt:variant>
      <vt:variant>
        <vt:lpwstr/>
      </vt:variant>
      <vt:variant>
        <vt:i4>458856</vt:i4>
      </vt:variant>
      <vt:variant>
        <vt:i4>0</vt:i4>
      </vt:variant>
      <vt:variant>
        <vt:i4>0</vt:i4>
      </vt:variant>
      <vt:variant>
        <vt:i4>5</vt:i4>
      </vt:variant>
      <vt:variant>
        <vt:lpwstr>mailto:tiberiu.sahlean@gmail.com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CV Sahlean</dc:title>
  <dc:creator>Tiberiu C. Sahlean</dc:creator>
  <cp:keywords>CV Sahlean</cp:keywords>
  <cp:lastModifiedBy>Tiberiu Sahlean</cp:lastModifiedBy>
  <cp:revision>2</cp:revision>
  <cp:lastPrinted>2011-09-19T07:00:00Z</cp:lastPrinted>
  <dcterms:created xsi:type="dcterms:W3CDTF">2015-10-27T14:01:00Z</dcterms:created>
  <dcterms:modified xsi:type="dcterms:W3CDTF">2015-10-27T14:01:00Z</dcterms:modified>
</cp:coreProperties>
</file>